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2CB3" w14:textId="06B28098" w:rsidR="003A727E" w:rsidRPr="00D151E9" w:rsidRDefault="003A727E" w:rsidP="003A727E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D151E9">
        <w:rPr>
          <w:rFonts w:ascii="Trebuchet MS" w:hAnsi="Trebuchet MS"/>
          <w:b/>
          <w:bCs/>
          <w:sz w:val="24"/>
          <w:szCs w:val="24"/>
        </w:rPr>
        <w:t xml:space="preserve">Police and Crime Commissioner for </w:t>
      </w:r>
      <w:r w:rsidR="006636D5" w:rsidRPr="00D151E9">
        <w:rPr>
          <w:rFonts w:ascii="Trebuchet MS" w:hAnsi="Trebuchet MS"/>
          <w:b/>
          <w:bCs/>
          <w:sz w:val="24"/>
          <w:szCs w:val="24"/>
        </w:rPr>
        <w:t>Lancashire</w:t>
      </w:r>
    </w:p>
    <w:p w14:paraId="6C03BA0C" w14:textId="478CB83A" w:rsidR="00A4622D" w:rsidRPr="00D151E9" w:rsidRDefault="00C240EC" w:rsidP="003A727E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D151E9">
        <w:rPr>
          <w:rFonts w:ascii="Trebuchet MS" w:hAnsi="Trebuchet MS"/>
          <w:b/>
          <w:bCs/>
          <w:sz w:val="24"/>
          <w:szCs w:val="24"/>
        </w:rPr>
        <w:t xml:space="preserve">Annual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M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 xml:space="preserve">inimum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R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 xml:space="preserve">evenue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P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>rovision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 xml:space="preserve"> Statement </w:t>
      </w:r>
      <w:r w:rsidR="00A64E2D" w:rsidRPr="00D151E9">
        <w:rPr>
          <w:rFonts w:ascii="Trebuchet MS" w:hAnsi="Trebuchet MS"/>
          <w:b/>
          <w:bCs/>
          <w:sz w:val="24"/>
          <w:szCs w:val="24"/>
        </w:rPr>
        <w:t>202</w:t>
      </w:r>
      <w:r w:rsidR="0067206D">
        <w:rPr>
          <w:rFonts w:ascii="Trebuchet MS" w:hAnsi="Trebuchet MS"/>
          <w:b/>
          <w:bCs/>
          <w:sz w:val="24"/>
          <w:szCs w:val="24"/>
        </w:rPr>
        <w:t>6</w:t>
      </w:r>
      <w:r w:rsidR="00A64E2D" w:rsidRPr="00D151E9">
        <w:rPr>
          <w:rFonts w:ascii="Trebuchet MS" w:hAnsi="Trebuchet MS"/>
          <w:b/>
          <w:bCs/>
          <w:sz w:val="24"/>
          <w:szCs w:val="24"/>
        </w:rPr>
        <w:t>/2</w:t>
      </w:r>
      <w:r w:rsidR="0067206D">
        <w:rPr>
          <w:rFonts w:ascii="Trebuchet MS" w:hAnsi="Trebuchet MS"/>
          <w:b/>
          <w:bCs/>
          <w:sz w:val="24"/>
          <w:szCs w:val="24"/>
        </w:rPr>
        <w:t>7</w:t>
      </w:r>
    </w:p>
    <w:p w14:paraId="726E3B1A" w14:textId="5F0ABB62" w:rsidR="00210486" w:rsidRPr="00D151E9" w:rsidRDefault="00A01E07" w:rsidP="2C3AF6D7">
      <w:pPr>
        <w:jc w:val="both"/>
        <w:rPr>
          <w:rFonts w:ascii="Trebuchet MS" w:hAnsi="Trebuchet MS" w:cs="Arial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Where the Authority f</w:t>
      </w:r>
      <w:r w:rsidR="2C5B396F" w:rsidRPr="00D151E9">
        <w:rPr>
          <w:rFonts w:ascii="Trebuchet MS" w:hAnsi="Trebuchet MS"/>
          <w:sz w:val="20"/>
          <w:szCs w:val="20"/>
        </w:rPr>
        <w:t>und</w:t>
      </w:r>
      <w:r w:rsidRPr="00D151E9">
        <w:rPr>
          <w:rFonts w:ascii="Trebuchet MS" w:hAnsi="Trebuchet MS"/>
          <w:sz w:val="20"/>
          <w:szCs w:val="20"/>
        </w:rPr>
        <w:t xml:space="preserve">s capital expenditure </w:t>
      </w:r>
      <w:r w:rsidR="4AD371C3" w:rsidRPr="00D151E9">
        <w:rPr>
          <w:rFonts w:ascii="Trebuchet MS" w:hAnsi="Trebuchet MS"/>
          <w:sz w:val="20"/>
          <w:szCs w:val="20"/>
        </w:rPr>
        <w:t>with</w:t>
      </w:r>
      <w:r w:rsidRPr="00D151E9">
        <w:rPr>
          <w:rFonts w:ascii="Trebuchet MS" w:hAnsi="Trebuchet MS"/>
          <w:sz w:val="20"/>
          <w:szCs w:val="20"/>
        </w:rPr>
        <w:t xml:space="preserve"> debt, it must put aside resources to repay that debt in later years.  The amount charged to the revenue budget </w:t>
      </w:r>
      <w:r w:rsidR="00C240EC" w:rsidRPr="00D151E9">
        <w:rPr>
          <w:rFonts w:ascii="Trebuchet MS" w:hAnsi="Trebuchet MS"/>
          <w:sz w:val="20"/>
          <w:szCs w:val="20"/>
        </w:rPr>
        <w:t>for the repayment of debt</w:t>
      </w:r>
      <w:r w:rsidRPr="00D151E9">
        <w:rPr>
          <w:rFonts w:ascii="Trebuchet MS" w:hAnsi="Trebuchet MS"/>
          <w:sz w:val="20"/>
          <w:szCs w:val="20"/>
        </w:rPr>
        <w:t xml:space="preserve"> is known as </w:t>
      </w:r>
      <w:r w:rsidR="00C240EC" w:rsidRPr="00D151E9">
        <w:rPr>
          <w:rFonts w:ascii="Trebuchet MS" w:hAnsi="Trebuchet MS"/>
          <w:sz w:val="20"/>
          <w:szCs w:val="20"/>
        </w:rPr>
        <w:t>Minimum Revenue Provision (MRP), although there has been no statutory minimum since 2008.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The </w:t>
      </w:r>
      <w:r w:rsidR="00A4622D" w:rsidRPr="00D151E9">
        <w:rPr>
          <w:rFonts w:ascii="Trebuchet MS" w:hAnsi="Trebuchet MS"/>
          <w:i/>
          <w:iCs/>
          <w:sz w:val="20"/>
          <w:szCs w:val="20"/>
        </w:rPr>
        <w:t>Local Government Act 2003</w:t>
      </w:r>
      <w:r w:rsidR="00A4622D" w:rsidRPr="00D151E9">
        <w:rPr>
          <w:rFonts w:ascii="Trebuchet MS" w:hAnsi="Trebuchet MS"/>
          <w:sz w:val="20"/>
          <w:szCs w:val="20"/>
        </w:rPr>
        <w:t xml:space="preserve">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requires the Authority to have regard to the </w:t>
      </w:r>
      <w:r w:rsidR="001C3275" w:rsidRPr="00D151E9">
        <w:rPr>
          <w:rFonts w:ascii="Trebuchet MS" w:hAnsi="Trebuchet MS" w:cs="Arial"/>
          <w:sz w:val="20"/>
          <w:szCs w:val="20"/>
        </w:rPr>
        <w:t>Ministry of Housing,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Communities and Local Government’s </w:t>
      </w:r>
      <w:r w:rsidR="00C240EC" w:rsidRPr="00D151E9">
        <w:rPr>
          <w:rFonts w:ascii="Trebuchet MS" w:hAnsi="Trebuchet MS" w:cs="Arial"/>
          <w:i/>
          <w:iCs/>
          <w:sz w:val="20"/>
          <w:szCs w:val="20"/>
        </w:rPr>
        <w:t>Guidance on Minimum Revenue Provision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(the </w:t>
      </w:r>
      <w:r w:rsidR="001C3275" w:rsidRPr="00D151E9">
        <w:rPr>
          <w:rFonts w:ascii="Trebuchet MS" w:hAnsi="Trebuchet MS" w:cs="Arial"/>
          <w:sz w:val="20"/>
          <w:szCs w:val="20"/>
        </w:rPr>
        <w:t>MH</w:t>
      </w:r>
      <w:r w:rsidR="00C240EC" w:rsidRPr="00D151E9">
        <w:rPr>
          <w:rFonts w:ascii="Trebuchet MS" w:hAnsi="Trebuchet MS" w:cs="Arial"/>
          <w:sz w:val="20"/>
          <w:szCs w:val="20"/>
        </w:rPr>
        <w:t>CLG</w:t>
      </w:r>
      <w:r w:rsidR="001C3275" w:rsidRPr="00D151E9">
        <w:rPr>
          <w:rFonts w:ascii="Trebuchet MS" w:hAnsi="Trebuchet MS" w:cs="Arial"/>
          <w:sz w:val="20"/>
          <w:szCs w:val="20"/>
        </w:rPr>
        <w:t xml:space="preserve">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Guidance) </w:t>
      </w:r>
      <w:r w:rsidR="004D1AC9" w:rsidRPr="00D151E9">
        <w:rPr>
          <w:rFonts w:ascii="Trebuchet MS" w:hAnsi="Trebuchet MS" w:cs="Arial"/>
          <w:sz w:val="20"/>
          <w:szCs w:val="20"/>
        </w:rPr>
        <w:t xml:space="preserve">most recently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issued in </w:t>
      </w:r>
      <w:r w:rsidR="00624518" w:rsidRPr="00D151E9">
        <w:rPr>
          <w:rFonts w:ascii="Trebuchet MS" w:hAnsi="Trebuchet MS" w:cs="Arial"/>
          <w:sz w:val="20"/>
          <w:szCs w:val="20"/>
        </w:rPr>
        <w:t xml:space="preserve">April </w:t>
      </w:r>
      <w:r w:rsidR="001C3275" w:rsidRPr="00D151E9">
        <w:rPr>
          <w:rFonts w:ascii="Trebuchet MS" w:hAnsi="Trebuchet MS" w:cs="Arial"/>
          <w:sz w:val="20"/>
          <w:szCs w:val="20"/>
        </w:rPr>
        <w:t>20</w:t>
      </w:r>
      <w:r w:rsidR="00334DCB" w:rsidRPr="00D151E9">
        <w:rPr>
          <w:rFonts w:ascii="Trebuchet MS" w:hAnsi="Trebuchet MS" w:cs="Arial"/>
          <w:sz w:val="20"/>
          <w:szCs w:val="20"/>
        </w:rPr>
        <w:t>24</w:t>
      </w:r>
      <w:r w:rsidR="00C240EC" w:rsidRPr="00D151E9">
        <w:rPr>
          <w:rFonts w:ascii="Trebuchet MS" w:hAnsi="Trebuchet MS" w:cs="Arial"/>
          <w:sz w:val="20"/>
          <w:szCs w:val="20"/>
        </w:rPr>
        <w:t>.</w:t>
      </w:r>
      <w:r w:rsidR="00F21B85" w:rsidRPr="00D151E9">
        <w:rPr>
          <w:rFonts w:ascii="Trebuchet MS" w:hAnsi="Trebuchet MS" w:cs="Arial"/>
          <w:sz w:val="20"/>
          <w:szCs w:val="20"/>
        </w:rPr>
        <w:t xml:space="preserve"> </w:t>
      </w:r>
    </w:p>
    <w:p w14:paraId="7540808B" w14:textId="787856F6" w:rsidR="00795516" w:rsidRPr="00D151E9" w:rsidRDefault="00795516" w:rsidP="00795516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The broad aim of the </w:t>
      </w:r>
      <w:r w:rsidR="001C3275" w:rsidRPr="00D151E9">
        <w:rPr>
          <w:rFonts w:ascii="Trebuchet MS" w:hAnsi="Trebuchet MS" w:cs="Arial"/>
          <w:sz w:val="20"/>
          <w:szCs w:val="20"/>
        </w:rPr>
        <w:t>MHCLG</w:t>
      </w:r>
      <w:r w:rsidR="00A4622D" w:rsidRPr="00D151E9">
        <w:rPr>
          <w:rFonts w:ascii="Trebuchet MS" w:hAnsi="Trebuchet MS" w:cs="Arial"/>
          <w:sz w:val="20"/>
          <w:szCs w:val="20"/>
        </w:rPr>
        <w:t xml:space="preserve"> </w:t>
      </w:r>
      <w:r w:rsidRPr="00D151E9">
        <w:rPr>
          <w:rFonts w:ascii="Trebuchet MS" w:hAnsi="Trebuchet MS"/>
          <w:bCs/>
          <w:sz w:val="20"/>
          <w:szCs w:val="20"/>
        </w:rPr>
        <w:t xml:space="preserve">Guidance is to ensure that </w:t>
      </w:r>
      <w:r w:rsidR="00B71D19" w:rsidRPr="00D151E9">
        <w:rPr>
          <w:rFonts w:ascii="Trebuchet MS" w:hAnsi="Trebuchet MS"/>
          <w:bCs/>
          <w:sz w:val="20"/>
          <w:szCs w:val="20"/>
        </w:rPr>
        <w:t xml:space="preserve">capital expenditure is financed </w:t>
      </w:r>
      <w:r w:rsidRPr="00D151E9">
        <w:rPr>
          <w:rFonts w:ascii="Trebuchet MS" w:hAnsi="Trebuchet MS"/>
          <w:bCs/>
          <w:sz w:val="20"/>
          <w:szCs w:val="20"/>
        </w:rPr>
        <w:t xml:space="preserve">over a period that is </w:t>
      </w:r>
      <w:r w:rsidR="006A67F7" w:rsidRPr="00D151E9">
        <w:rPr>
          <w:rFonts w:ascii="Trebuchet MS" w:hAnsi="Trebuchet MS"/>
          <w:bCs/>
          <w:sz w:val="20"/>
          <w:szCs w:val="20"/>
        </w:rPr>
        <w:t>align</w:t>
      </w:r>
      <w:r w:rsidR="002C781F" w:rsidRPr="00D151E9">
        <w:rPr>
          <w:rFonts w:ascii="Trebuchet MS" w:hAnsi="Trebuchet MS"/>
          <w:bCs/>
          <w:sz w:val="20"/>
          <w:szCs w:val="20"/>
        </w:rPr>
        <w:t>ed</w:t>
      </w:r>
      <w:r w:rsidRPr="00D151E9">
        <w:rPr>
          <w:rFonts w:ascii="Trebuchet MS" w:hAnsi="Trebuchet MS"/>
          <w:bCs/>
          <w:sz w:val="20"/>
          <w:szCs w:val="20"/>
        </w:rPr>
        <w:t xml:space="preserve"> with that over which the capital expenditure provides benefits</w:t>
      </w:r>
      <w:r w:rsidR="002C781F" w:rsidRPr="00D151E9">
        <w:rPr>
          <w:rFonts w:ascii="Trebuchet MS" w:hAnsi="Trebuchet MS"/>
          <w:bCs/>
          <w:sz w:val="20"/>
          <w:szCs w:val="20"/>
        </w:rPr>
        <w:t>.</w:t>
      </w:r>
      <w:r w:rsidR="00966242" w:rsidRPr="00D151E9">
        <w:rPr>
          <w:rFonts w:ascii="Trebuchet MS" w:hAnsi="Trebuchet MS"/>
          <w:bCs/>
          <w:sz w:val="20"/>
          <w:szCs w:val="20"/>
        </w:rPr>
        <w:t xml:space="preserve"> </w:t>
      </w:r>
    </w:p>
    <w:p w14:paraId="46905752" w14:textId="0DD3CFF0" w:rsidR="0041279D" w:rsidRPr="00D151E9" w:rsidRDefault="00C240EC" w:rsidP="008001B4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The </w:t>
      </w:r>
      <w:r w:rsidR="001C3275" w:rsidRPr="00D151E9">
        <w:rPr>
          <w:rFonts w:ascii="Trebuchet MS" w:hAnsi="Trebuchet MS" w:cs="Arial"/>
          <w:sz w:val="20"/>
          <w:szCs w:val="20"/>
        </w:rPr>
        <w:t>MHCLG</w:t>
      </w:r>
      <w:r w:rsidR="00A4622D" w:rsidRPr="00D151E9">
        <w:rPr>
          <w:rFonts w:ascii="Trebuchet MS" w:hAnsi="Trebuchet MS" w:cs="Arial"/>
          <w:sz w:val="20"/>
          <w:szCs w:val="20"/>
        </w:rPr>
        <w:t xml:space="preserve"> </w:t>
      </w:r>
      <w:r w:rsidR="0041279D" w:rsidRPr="00D151E9">
        <w:rPr>
          <w:rFonts w:ascii="Trebuchet MS" w:hAnsi="Trebuchet MS"/>
          <w:bCs/>
          <w:sz w:val="20"/>
          <w:szCs w:val="20"/>
        </w:rPr>
        <w:t>Guidance</w:t>
      </w:r>
      <w:r w:rsidRPr="00D151E9">
        <w:rPr>
          <w:rFonts w:ascii="Trebuchet MS" w:hAnsi="Trebuchet MS"/>
          <w:bCs/>
          <w:sz w:val="20"/>
          <w:szCs w:val="20"/>
        </w:rPr>
        <w:t xml:space="preserve"> requires the Authority to approve an Annual MRP Statement each year and </w:t>
      </w:r>
      <w:r w:rsidR="00C97674" w:rsidRPr="00D151E9">
        <w:rPr>
          <w:rFonts w:ascii="Trebuchet MS" w:hAnsi="Trebuchet MS"/>
          <w:bCs/>
          <w:sz w:val="20"/>
          <w:szCs w:val="20"/>
        </w:rPr>
        <w:t>provides</w:t>
      </w:r>
      <w:r w:rsidRPr="00D151E9">
        <w:rPr>
          <w:rFonts w:ascii="Trebuchet MS" w:hAnsi="Trebuchet MS"/>
          <w:bCs/>
          <w:sz w:val="20"/>
          <w:szCs w:val="20"/>
        </w:rPr>
        <w:t xml:space="preserve"> </w:t>
      </w:r>
      <w:proofErr w:type="gramStart"/>
      <w:r w:rsidRPr="00D151E9">
        <w:rPr>
          <w:rFonts w:ascii="Trebuchet MS" w:hAnsi="Trebuchet MS"/>
          <w:bCs/>
          <w:sz w:val="20"/>
          <w:szCs w:val="20"/>
        </w:rPr>
        <w:t>a number of</w:t>
      </w:r>
      <w:proofErr w:type="gramEnd"/>
      <w:r w:rsidRPr="00D151E9">
        <w:rPr>
          <w:rFonts w:ascii="Trebuchet MS" w:hAnsi="Trebuchet MS"/>
          <w:bCs/>
          <w:sz w:val="20"/>
          <w:szCs w:val="20"/>
        </w:rPr>
        <w:t xml:space="preserve"> options for calculating a prudent amount of </w:t>
      </w:r>
      <w:r w:rsidR="002350B8" w:rsidRPr="00D151E9">
        <w:rPr>
          <w:rFonts w:ascii="Trebuchet MS" w:hAnsi="Trebuchet MS"/>
          <w:bCs/>
          <w:sz w:val="20"/>
          <w:szCs w:val="20"/>
        </w:rPr>
        <w:t>MRP but</w:t>
      </w:r>
      <w:r w:rsidR="00BA3C03" w:rsidRPr="00D151E9">
        <w:rPr>
          <w:rFonts w:ascii="Trebuchet MS" w:hAnsi="Trebuchet MS"/>
          <w:bCs/>
          <w:sz w:val="20"/>
          <w:szCs w:val="20"/>
        </w:rPr>
        <w:t xml:space="preserve"> does not preclude the use of other appropriate methods</w:t>
      </w:r>
      <w:r w:rsidRPr="00D151E9">
        <w:rPr>
          <w:rFonts w:ascii="Trebuchet MS" w:hAnsi="Trebuchet MS"/>
          <w:bCs/>
          <w:sz w:val="20"/>
          <w:szCs w:val="20"/>
        </w:rPr>
        <w:t>.</w:t>
      </w:r>
      <w:r w:rsidR="00B0305C" w:rsidRPr="00D151E9">
        <w:rPr>
          <w:rFonts w:ascii="Trebuchet MS" w:hAnsi="Trebuchet MS"/>
          <w:bCs/>
          <w:sz w:val="20"/>
          <w:szCs w:val="20"/>
        </w:rPr>
        <w:t xml:space="preserve"> </w:t>
      </w:r>
      <w:r w:rsidRPr="00D151E9">
        <w:rPr>
          <w:rFonts w:ascii="Trebuchet MS" w:hAnsi="Trebuchet MS"/>
          <w:bCs/>
          <w:sz w:val="20"/>
          <w:szCs w:val="20"/>
        </w:rPr>
        <w:t xml:space="preserve">The following statement </w:t>
      </w:r>
      <w:r w:rsidR="00B83177" w:rsidRPr="00D151E9">
        <w:rPr>
          <w:rFonts w:ascii="Trebuchet MS" w:hAnsi="Trebuchet MS"/>
          <w:bCs/>
          <w:sz w:val="20"/>
          <w:szCs w:val="20"/>
        </w:rPr>
        <w:t>incorporates options recommended in the Guidance.</w:t>
      </w:r>
    </w:p>
    <w:p w14:paraId="017C4A8B" w14:textId="53AB2812" w:rsidR="00562AAB" w:rsidRPr="00D151E9" w:rsidRDefault="00394AD8" w:rsidP="008001B4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MRP is calculated by reference to the capital financing requirement (CFR) </w:t>
      </w:r>
      <w:r w:rsidR="00910192" w:rsidRPr="00D151E9">
        <w:rPr>
          <w:rFonts w:ascii="Trebuchet MS" w:hAnsi="Trebuchet MS"/>
          <w:bCs/>
          <w:sz w:val="20"/>
          <w:szCs w:val="20"/>
        </w:rPr>
        <w:t xml:space="preserve">which is the total amount of past capital expenditure that has yet to be </w:t>
      </w:r>
      <w:r w:rsidR="00232538" w:rsidRPr="00D151E9">
        <w:rPr>
          <w:rFonts w:ascii="Trebuchet MS" w:hAnsi="Trebuchet MS"/>
          <w:bCs/>
          <w:sz w:val="20"/>
          <w:szCs w:val="20"/>
        </w:rPr>
        <w:t xml:space="preserve">permanently </w:t>
      </w:r>
      <w:r w:rsidR="00910192" w:rsidRPr="00D151E9">
        <w:rPr>
          <w:rFonts w:ascii="Trebuchet MS" w:hAnsi="Trebuchet MS"/>
          <w:bCs/>
          <w:sz w:val="20"/>
          <w:szCs w:val="20"/>
        </w:rPr>
        <w:t>financed</w:t>
      </w:r>
      <w:r w:rsidR="00232538" w:rsidRPr="00D151E9">
        <w:rPr>
          <w:rFonts w:ascii="Trebuchet MS" w:hAnsi="Trebuchet MS"/>
          <w:bCs/>
          <w:sz w:val="20"/>
          <w:szCs w:val="20"/>
        </w:rPr>
        <w:t xml:space="preserve">, noting that debt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must be repaid and therefore </w:t>
      </w:r>
      <w:r w:rsidR="006F2871" w:rsidRPr="00D151E9">
        <w:rPr>
          <w:rFonts w:ascii="Trebuchet MS" w:hAnsi="Trebuchet MS"/>
          <w:bCs/>
          <w:sz w:val="20"/>
          <w:szCs w:val="20"/>
        </w:rPr>
        <w:t xml:space="preserve">can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only </w:t>
      </w:r>
      <w:r w:rsidR="006F2871" w:rsidRPr="00D151E9">
        <w:rPr>
          <w:rFonts w:ascii="Trebuchet MS" w:hAnsi="Trebuchet MS"/>
          <w:bCs/>
          <w:sz w:val="20"/>
          <w:szCs w:val="20"/>
        </w:rPr>
        <w:t xml:space="preserve">be </w:t>
      </w:r>
      <w:r w:rsidR="00C86B40" w:rsidRPr="00D151E9">
        <w:rPr>
          <w:rFonts w:ascii="Trebuchet MS" w:hAnsi="Trebuchet MS"/>
          <w:bCs/>
          <w:sz w:val="20"/>
          <w:szCs w:val="20"/>
        </w:rPr>
        <w:t>a temporary form of funding. The CFR is calculated from the Authority</w:t>
      </w:r>
      <w:r w:rsidR="00624B74" w:rsidRPr="00D151E9">
        <w:rPr>
          <w:rFonts w:ascii="Trebuchet MS" w:hAnsi="Trebuchet MS"/>
          <w:bCs/>
          <w:sz w:val="20"/>
          <w:szCs w:val="20"/>
        </w:rPr>
        <w:t xml:space="preserve">’s balance sheet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in accordance </w:t>
      </w:r>
      <w:r w:rsidR="00624B74" w:rsidRPr="00D151E9">
        <w:rPr>
          <w:rFonts w:ascii="Trebuchet MS" w:hAnsi="Trebuchet MS"/>
          <w:bCs/>
          <w:sz w:val="20"/>
          <w:szCs w:val="20"/>
        </w:rPr>
        <w:t xml:space="preserve">with the Chartered Institute of Public Finance and Accountancy’s </w:t>
      </w:r>
      <w:r w:rsidR="00624B74" w:rsidRPr="00D151E9">
        <w:rPr>
          <w:rFonts w:ascii="Trebuchet MS" w:hAnsi="Trebuchet MS"/>
          <w:bCs/>
          <w:i/>
          <w:iCs/>
          <w:sz w:val="20"/>
          <w:szCs w:val="20"/>
        </w:rPr>
        <w:t>Prudential Code for Capital Expenditure in Local Authorities</w:t>
      </w:r>
      <w:r w:rsidR="00E35A4A" w:rsidRPr="00D151E9">
        <w:rPr>
          <w:rFonts w:ascii="Trebuchet MS" w:hAnsi="Trebuchet MS"/>
          <w:bCs/>
          <w:sz w:val="20"/>
          <w:szCs w:val="20"/>
        </w:rPr>
        <w:t>, 2021 edition.</w:t>
      </w:r>
      <w:r w:rsidR="00B657D8" w:rsidRPr="00D151E9">
        <w:rPr>
          <w:rFonts w:ascii="Trebuchet MS" w:hAnsi="Trebuchet MS"/>
          <w:bCs/>
          <w:sz w:val="20"/>
          <w:szCs w:val="20"/>
        </w:rPr>
        <w:t xml:space="preserve"> </w:t>
      </w:r>
    </w:p>
    <w:p w14:paraId="2714A72F" w14:textId="7F1C925C" w:rsidR="00EC2ADE" w:rsidRPr="00D151E9" w:rsidRDefault="00EC2ADE" w:rsidP="001C3275">
      <w:pPr>
        <w:numPr>
          <w:ilvl w:val="0"/>
          <w:numId w:val="43"/>
        </w:num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>For capital expenditure incurred after 31</w:t>
      </w:r>
      <w:r w:rsidRPr="00D151E9">
        <w:rPr>
          <w:rFonts w:ascii="Trebuchet MS" w:hAnsi="Trebuchet MS"/>
          <w:bCs/>
          <w:sz w:val="20"/>
          <w:szCs w:val="20"/>
          <w:vertAlign w:val="superscript"/>
        </w:rPr>
        <w:t>st</w:t>
      </w:r>
      <w:r w:rsidRPr="00D151E9">
        <w:rPr>
          <w:rFonts w:ascii="Trebuchet MS" w:hAnsi="Trebuchet MS"/>
          <w:bCs/>
          <w:sz w:val="20"/>
          <w:szCs w:val="20"/>
        </w:rPr>
        <w:t xml:space="preserve"> March 2008, MRP will be determined by charging the expenditure over the expected useful life of the relevant asset </w:t>
      </w:r>
      <w:r w:rsidRPr="00194E70">
        <w:rPr>
          <w:rFonts w:ascii="Trebuchet MS" w:hAnsi="Trebuchet MS"/>
          <w:bCs/>
          <w:sz w:val="20"/>
          <w:szCs w:val="20"/>
        </w:rPr>
        <w:t>in equal instalments</w:t>
      </w:r>
      <w:r w:rsidRPr="00D151E9">
        <w:rPr>
          <w:rFonts w:ascii="Trebuchet MS" w:hAnsi="Trebuchet MS"/>
          <w:bCs/>
          <w:sz w:val="20"/>
          <w:szCs w:val="20"/>
        </w:rPr>
        <w:t xml:space="preserve">, starting in the year after the asset becomes operational. MRP on purchases of freehold land will be </w:t>
      </w:r>
      <w:r w:rsidR="006C24D6" w:rsidRPr="00D151E9">
        <w:rPr>
          <w:rFonts w:ascii="Trebuchet MS" w:hAnsi="Trebuchet MS"/>
          <w:bCs/>
          <w:sz w:val="20"/>
          <w:szCs w:val="20"/>
        </w:rPr>
        <w:t>charged</w:t>
      </w:r>
      <w:r w:rsidRPr="00D151E9">
        <w:rPr>
          <w:rFonts w:ascii="Trebuchet MS" w:hAnsi="Trebuchet MS"/>
          <w:bCs/>
          <w:sz w:val="20"/>
          <w:szCs w:val="20"/>
        </w:rPr>
        <w:t xml:space="preserve"> over </w:t>
      </w:r>
      <w:r w:rsidR="00531B75">
        <w:rPr>
          <w:rFonts w:ascii="Trebuchet MS" w:hAnsi="Trebuchet MS"/>
          <w:bCs/>
          <w:sz w:val="20"/>
          <w:szCs w:val="20"/>
        </w:rPr>
        <w:t>5</w:t>
      </w:r>
      <w:r w:rsidR="00406416">
        <w:rPr>
          <w:rFonts w:ascii="Trebuchet MS" w:hAnsi="Trebuchet MS"/>
          <w:bCs/>
          <w:sz w:val="20"/>
          <w:szCs w:val="20"/>
        </w:rPr>
        <w:t>0</w:t>
      </w:r>
      <w:r w:rsidRPr="00D151E9">
        <w:rPr>
          <w:rFonts w:ascii="Trebuchet MS" w:hAnsi="Trebuchet MS"/>
          <w:bCs/>
          <w:sz w:val="20"/>
          <w:szCs w:val="20"/>
        </w:rPr>
        <w:t xml:space="preserve"> years.</w:t>
      </w:r>
      <w:r w:rsidR="006C24D6" w:rsidRPr="00D151E9">
        <w:rPr>
          <w:rFonts w:ascii="Trebuchet MS" w:hAnsi="Trebuchet MS"/>
          <w:bCs/>
          <w:sz w:val="20"/>
          <w:szCs w:val="20"/>
        </w:rPr>
        <w:t xml:space="preserve"> MRP on expenditure not related to fixed assets but which has been capitalised by regulation or direction will be charged over 20 years.</w:t>
      </w:r>
      <w:r w:rsidRPr="00D151E9">
        <w:rPr>
          <w:rFonts w:ascii="Trebuchet MS" w:hAnsi="Trebuchet MS"/>
          <w:bCs/>
          <w:i/>
          <w:color w:val="AF173B"/>
          <w:sz w:val="20"/>
          <w:szCs w:val="20"/>
        </w:rPr>
        <w:t xml:space="preserve"> </w:t>
      </w:r>
    </w:p>
    <w:p w14:paraId="73B7AF81" w14:textId="77777777" w:rsidR="006F3805" w:rsidRPr="00D151E9" w:rsidRDefault="006F3805" w:rsidP="006F3805">
      <w:pPr>
        <w:numPr>
          <w:ilvl w:val="0"/>
          <w:numId w:val="43"/>
        </w:num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Where former operating leases have been brought onto the balance sheet due to the adoption of the </w:t>
      </w:r>
      <w:r w:rsidRPr="00D151E9">
        <w:rPr>
          <w:rFonts w:ascii="Trebuchet MS" w:hAnsi="Trebuchet MS"/>
          <w:bCs/>
          <w:i/>
          <w:iCs/>
          <w:sz w:val="20"/>
          <w:szCs w:val="20"/>
        </w:rPr>
        <w:t>IFRS 16 Leases</w:t>
      </w:r>
      <w:r w:rsidRPr="00D151E9">
        <w:rPr>
          <w:rFonts w:ascii="Trebuchet MS" w:hAnsi="Trebuchet MS"/>
          <w:bCs/>
          <w:sz w:val="20"/>
          <w:szCs w:val="20"/>
        </w:rPr>
        <w:t xml:space="preserve"> accounting standard, and the asset values have been adjusted for accruals, prepayments, premiums and/or incentives, then the MRP charges will be adjusted so that the overall charge for MRP over the life of the lease reflects the value of the right-of-use asset recognised on transition rather than the liability.</w:t>
      </w:r>
    </w:p>
    <w:p w14:paraId="6F2D10AB" w14:textId="1D0F6CB3" w:rsidR="00E90500" w:rsidRPr="00D151E9" w:rsidRDefault="00E90500" w:rsidP="00E90500">
      <w:pPr>
        <w:ind w:left="360"/>
        <w:jc w:val="both"/>
        <w:rPr>
          <w:rFonts w:ascii="Trebuchet MS" w:hAnsi="Trebuchet MS"/>
          <w:b/>
          <w:bCs/>
          <w:iCs/>
          <w:sz w:val="20"/>
          <w:szCs w:val="20"/>
        </w:rPr>
      </w:pPr>
      <w:r w:rsidRPr="00D151E9">
        <w:rPr>
          <w:rFonts w:ascii="Trebuchet MS" w:hAnsi="Trebuchet MS"/>
          <w:b/>
          <w:bCs/>
          <w:iCs/>
          <w:sz w:val="20"/>
          <w:szCs w:val="20"/>
        </w:rPr>
        <w:t>Capital loans</w:t>
      </w:r>
    </w:p>
    <w:p w14:paraId="3E0834AF" w14:textId="6AF7D07D" w:rsidR="006F67A1" w:rsidRPr="00D151E9" w:rsidRDefault="0051436B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For capital </w:t>
      </w:r>
      <w:r w:rsidR="00B3641D" w:rsidRPr="00D151E9">
        <w:rPr>
          <w:rFonts w:ascii="Trebuchet MS" w:hAnsi="Trebuchet MS"/>
          <w:sz w:val="20"/>
          <w:szCs w:val="20"/>
        </w:rPr>
        <w:t xml:space="preserve">expenditure on </w:t>
      </w:r>
      <w:r w:rsidRPr="00D151E9">
        <w:rPr>
          <w:rFonts w:ascii="Trebuchet MS" w:hAnsi="Trebuchet MS"/>
          <w:sz w:val="20"/>
          <w:szCs w:val="20"/>
        </w:rPr>
        <w:t>loans to third parties</w:t>
      </w:r>
      <w:r w:rsidR="00EA72B6" w:rsidRPr="00D151E9">
        <w:rPr>
          <w:rFonts w:ascii="Trebuchet MS" w:hAnsi="Trebuchet MS"/>
          <w:sz w:val="20"/>
          <w:szCs w:val="20"/>
        </w:rPr>
        <w:t xml:space="preserve"> which were made primarily for financial return rather than direct service purposes</w:t>
      </w:r>
      <w:r w:rsidR="006F67A1" w:rsidRPr="00D151E9">
        <w:rPr>
          <w:rFonts w:ascii="Trebuchet MS" w:hAnsi="Trebuchet MS"/>
          <w:sz w:val="20"/>
          <w:szCs w:val="20"/>
        </w:rPr>
        <w:t>, MRP will be charged in accordance with the policy for the assets funded by the loan, including where appropriate, delaying MRP until the year after the assets become operational</w:t>
      </w:r>
      <w:r w:rsidR="006F4AFC" w:rsidRPr="00D151E9">
        <w:rPr>
          <w:rFonts w:ascii="Trebuchet MS" w:hAnsi="Trebuchet MS"/>
          <w:sz w:val="20"/>
          <w:szCs w:val="20"/>
        </w:rPr>
        <w:t>.</w:t>
      </w:r>
      <w:r w:rsidR="00F216AC" w:rsidRPr="00D151E9">
        <w:rPr>
          <w:rFonts w:ascii="Trebuchet MS" w:hAnsi="Trebuchet MS"/>
          <w:sz w:val="20"/>
          <w:szCs w:val="20"/>
        </w:rPr>
        <w:t xml:space="preserve"> </w:t>
      </w:r>
      <w:r w:rsidR="00122701" w:rsidRPr="00D151E9">
        <w:rPr>
          <w:rFonts w:ascii="Trebuchet MS" w:hAnsi="Trebuchet MS"/>
          <w:sz w:val="20"/>
          <w:szCs w:val="20"/>
        </w:rPr>
        <w:t>This MRP charge will be reduced by the value any</w:t>
      </w:r>
      <w:r w:rsidR="0027096A" w:rsidRPr="00D151E9">
        <w:rPr>
          <w:rFonts w:ascii="Trebuchet MS" w:hAnsi="Trebuchet MS"/>
          <w:sz w:val="20"/>
          <w:szCs w:val="20"/>
        </w:rPr>
        <w:t xml:space="preserve"> repayment</w:t>
      </w:r>
      <w:r w:rsidR="00184753" w:rsidRPr="00D151E9">
        <w:rPr>
          <w:rFonts w:ascii="Trebuchet MS" w:hAnsi="Trebuchet MS"/>
          <w:sz w:val="20"/>
          <w:szCs w:val="20"/>
        </w:rPr>
        <w:t>s of loan principal</w:t>
      </w:r>
      <w:r w:rsidR="00B30165" w:rsidRPr="00D151E9">
        <w:rPr>
          <w:rFonts w:ascii="Trebuchet MS" w:hAnsi="Trebuchet MS"/>
          <w:sz w:val="20"/>
          <w:szCs w:val="20"/>
        </w:rPr>
        <w:t xml:space="preserve"> </w:t>
      </w:r>
      <w:r w:rsidR="004C7E65" w:rsidRPr="00D151E9">
        <w:rPr>
          <w:rFonts w:ascii="Trebuchet MS" w:hAnsi="Trebuchet MS"/>
          <w:sz w:val="20"/>
          <w:szCs w:val="20"/>
        </w:rPr>
        <w:t xml:space="preserve">received during </w:t>
      </w:r>
      <w:r w:rsidR="00B30165" w:rsidRPr="00D151E9">
        <w:rPr>
          <w:rFonts w:ascii="Trebuchet MS" w:hAnsi="Trebuchet MS"/>
          <w:sz w:val="20"/>
          <w:szCs w:val="20"/>
        </w:rPr>
        <w:t xml:space="preserve">in the year, </w:t>
      </w:r>
      <w:r w:rsidR="004B4D80" w:rsidRPr="00D151E9">
        <w:rPr>
          <w:rFonts w:ascii="Trebuchet MS" w:hAnsi="Trebuchet MS"/>
          <w:sz w:val="20"/>
          <w:szCs w:val="20"/>
        </w:rPr>
        <w:t xml:space="preserve">with </w:t>
      </w:r>
      <w:r w:rsidR="00B30165" w:rsidRPr="00D151E9">
        <w:rPr>
          <w:rFonts w:ascii="Trebuchet MS" w:hAnsi="Trebuchet MS"/>
          <w:sz w:val="20"/>
          <w:szCs w:val="20"/>
        </w:rPr>
        <w:t xml:space="preserve">the capital receipts so arising </w:t>
      </w:r>
      <w:r w:rsidR="004B4D80" w:rsidRPr="00D151E9">
        <w:rPr>
          <w:rFonts w:ascii="Trebuchet MS" w:hAnsi="Trebuchet MS"/>
          <w:sz w:val="20"/>
          <w:szCs w:val="20"/>
        </w:rPr>
        <w:t xml:space="preserve">applied to </w:t>
      </w:r>
      <w:r w:rsidR="004C7E65" w:rsidRPr="00D151E9">
        <w:rPr>
          <w:rFonts w:ascii="Trebuchet MS" w:hAnsi="Trebuchet MS"/>
          <w:sz w:val="20"/>
          <w:szCs w:val="20"/>
        </w:rPr>
        <w:t>finance the expendit</w:t>
      </w:r>
      <w:r w:rsidR="00E25BA4" w:rsidRPr="00D151E9">
        <w:rPr>
          <w:rFonts w:ascii="Trebuchet MS" w:hAnsi="Trebuchet MS"/>
          <w:sz w:val="20"/>
          <w:szCs w:val="20"/>
        </w:rPr>
        <w:t>u</w:t>
      </w:r>
      <w:r w:rsidR="004C7E65" w:rsidRPr="00D151E9">
        <w:rPr>
          <w:rFonts w:ascii="Trebuchet MS" w:hAnsi="Trebuchet MS"/>
          <w:sz w:val="20"/>
          <w:szCs w:val="20"/>
        </w:rPr>
        <w:t>re</w:t>
      </w:r>
      <w:r w:rsidR="004B4D80" w:rsidRPr="00D151E9">
        <w:rPr>
          <w:rFonts w:ascii="Trebuchet MS" w:hAnsi="Trebuchet MS"/>
          <w:sz w:val="20"/>
          <w:szCs w:val="20"/>
        </w:rPr>
        <w:t xml:space="preserve"> instead.</w:t>
      </w:r>
      <w:r w:rsidR="00B30165" w:rsidRPr="00D151E9">
        <w:rPr>
          <w:rFonts w:ascii="Trebuchet MS" w:hAnsi="Trebuchet MS"/>
          <w:sz w:val="20"/>
          <w:szCs w:val="20"/>
        </w:rPr>
        <w:t xml:space="preserve"> </w:t>
      </w:r>
    </w:p>
    <w:p w14:paraId="5B46CCD5" w14:textId="49E5DC57" w:rsidR="00CF2456" w:rsidRPr="00D151E9" w:rsidRDefault="005A4845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For capital </w:t>
      </w:r>
      <w:r w:rsidR="00B3641D" w:rsidRPr="00D151E9">
        <w:rPr>
          <w:rFonts w:ascii="Trebuchet MS" w:hAnsi="Trebuchet MS"/>
          <w:sz w:val="20"/>
          <w:szCs w:val="20"/>
        </w:rPr>
        <w:t xml:space="preserve">expenditure on </w:t>
      </w:r>
      <w:r w:rsidRPr="00D151E9">
        <w:rPr>
          <w:rFonts w:ascii="Trebuchet MS" w:hAnsi="Trebuchet MS"/>
          <w:sz w:val="20"/>
          <w:szCs w:val="20"/>
        </w:rPr>
        <w:t xml:space="preserve">loans to third parties which were made primarily for service purposes, </w:t>
      </w:r>
      <w:r w:rsidR="0051436B" w:rsidRPr="00D151E9">
        <w:rPr>
          <w:rFonts w:ascii="Trebuchet MS" w:hAnsi="Trebuchet MS"/>
          <w:sz w:val="20"/>
          <w:szCs w:val="20"/>
        </w:rPr>
        <w:t xml:space="preserve">the </w:t>
      </w:r>
      <w:r w:rsidR="00013785" w:rsidRPr="00D151E9">
        <w:rPr>
          <w:rFonts w:ascii="Trebuchet MS" w:hAnsi="Trebuchet MS"/>
          <w:sz w:val="20"/>
          <w:szCs w:val="20"/>
        </w:rPr>
        <w:t>Authority</w:t>
      </w:r>
      <w:r w:rsidR="0051436B" w:rsidRPr="00D151E9">
        <w:rPr>
          <w:rFonts w:ascii="Trebuchet MS" w:hAnsi="Trebuchet MS"/>
          <w:sz w:val="20"/>
          <w:szCs w:val="20"/>
        </w:rPr>
        <w:t xml:space="preserve"> will make nil MRP</w:t>
      </w:r>
      <w:r w:rsidR="00282B01" w:rsidRPr="00D151E9">
        <w:rPr>
          <w:rFonts w:ascii="Trebuchet MS" w:hAnsi="Trebuchet MS"/>
          <w:sz w:val="20"/>
          <w:szCs w:val="20"/>
        </w:rPr>
        <w:t xml:space="preserve"> </w:t>
      </w:r>
      <w:r w:rsidR="006703AF" w:rsidRPr="00D151E9">
        <w:rPr>
          <w:rFonts w:ascii="Trebuchet MS" w:hAnsi="Trebuchet MS"/>
          <w:sz w:val="20"/>
          <w:szCs w:val="20"/>
        </w:rPr>
        <w:t>except as detailed below for expected credit losses</w:t>
      </w:r>
      <w:r w:rsidR="00CF2456" w:rsidRPr="00D151E9">
        <w:rPr>
          <w:rFonts w:ascii="Trebuchet MS" w:hAnsi="Trebuchet MS"/>
          <w:sz w:val="20"/>
          <w:szCs w:val="20"/>
        </w:rPr>
        <w:t xml:space="preserve">. Instead, the Authority will apply the capital receipts arising from </w:t>
      </w:r>
      <w:r w:rsidR="00A1043B" w:rsidRPr="00D151E9">
        <w:rPr>
          <w:rFonts w:ascii="Trebuchet MS" w:hAnsi="Trebuchet MS"/>
          <w:sz w:val="20"/>
          <w:szCs w:val="20"/>
        </w:rPr>
        <w:t>the</w:t>
      </w:r>
      <w:r w:rsidR="00CF2456" w:rsidRPr="00D151E9">
        <w:rPr>
          <w:rFonts w:ascii="Trebuchet MS" w:hAnsi="Trebuchet MS"/>
          <w:sz w:val="20"/>
          <w:szCs w:val="20"/>
        </w:rPr>
        <w:t xml:space="preserve"> repayments</w:t>
      </w:r>
      <w:r w:rsidR="00A1043B" w:rsidRPr="00D151E9">
        <w:rPr>
          <w:rFonts w:ascii="Trebuchet MS" w:hAnsi="Trebuchet MS"/>
          <w:sz w:val="20"/>
          <w:szCs w:val="20"/>
        </w:rPr>
        <w:t xml:space="preserve"> of the loan</w:t>
      </w:r>
      <w:r w:rsidR="00CF2456" w:rsidRPr="00D151E9">
        <w:rPr>
          <w:rFonts w:ascii="Trebuchet MS" w:hAnsi="Trebuchet MS"/>
          <w:sz w:val="20"/>
          <w:szCs w:val="20"/>
        </w:rPr>
        <w:t xml:space="preserve"> </w:t>
      </w:r>
      <w:r w:rsidR="00A1043B" w:rsidRPr="00D151E9">
        <w:rPr>
          <w:rFonts w:ascii="Trebuchet MS" w:hAnsi="Trebuchet MS"/>
          <w:sz w:val="20"/>
          <w:szCs w:val="20"/>
        </w:rPr>
        <w:t xml:space="preserve">principal </w:t>
      </w:r>
      <w:r w:rsidR="00CF2456" w:rsidRPr="00D151E9">
        <w:rPr>
          <w:rFonts w:ascii="Trebuchet MS" w:hAnsi="Trebuchet MS"/>
          <w:sz w:val="20"/>
          <w:szCs w:val="20"/>
        </w:rPr>
        <w:t xml:space="preserve">to </w:t>
      </w:r>
      <w:r w:rsidR="00E25BA4" w:rsidRPr="00D151E9">
        <w:rPr>
          <w:rFonts w:ascii="Trebuchet MS" w:hAnsi="Trebuchet MS"/>
          <w:sz w:val="20"/>
          <w:szCs w:val="20"/>
        </w:rPr>
        <w:t xml:space="preserve">finance the expenditure </w:t>
      </w:r>
      <w:r w:rsidR="006C7554" w:rsidRPr="00D151E9">
        <w:rPr>
          <w:rFonts w:ascii="Trebuchet MS" w:hAnsi="Trebuchet MS"/>
          <w:sz w:val="20"/>
          <w:szCs w:val="20"/>
        </w:rPr>
        <w:t>in the year they are received</w:t>
      </w:r>
      <w:r w:rsidR="00A1043B" w:rsidRPr="00D151E9">
        <w:rPr>
          <w:rFonts w:ascii="Trebuchet MS" w:hAnsi="Trebuchet MS"/>
          <w:sz w:val="20"/>
          <w:szCs w:val="20"/>
        </w:rPr>
        <w:t>.</w:t>
      </w:r>
    </w:p>
    <w:p w14:paraId="0E9B3FAA" w14:textId="574B6BFE" w:rsidR="004D1AC9" w:rsidRPr="00D151E9" w:rsidRDefault="00244FC9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lastRenderedPageBreak/>
        <w:t>For capital loans</w:t>
      </w:r>
      <w:r w:rsidR="001755FF" w:rsidRPr="00D151E9">
        <w:rPr>
          <w:rFonts w:ascii="Trebuchet MS" w:hAnsi="Trebuchet MS"/>
          <w:sz w:val="20"/>
          <w:szCs w:val="20"/>
        </w:rPr>
        <w:t xml:space="preserve"> made </w:t>
      </w:r>
      <w:r w:rsidR="0017730D" w:rsidRPr="00D151E9">
        <w:rPr>
          <w:rFonts w:ascii="Trebuchet MS" w:hAnsi="Trebuchet MS"/>
          <w:sz w:val="20"/>
          <w:szCs w:val="20"/>
        </w:rPr>
        <w:t>on or after 7</w:t>
      </w:r>
      <w:r w:rsidR="0017730D" w:rsidRPr="00D151E9">
        <w:rPr>
          <w:rFonts w:ascii="Trebuchet MS" w:hAnsi="Trebuchet MS"/>
          <w:sz w:val="20"/>
          <w:szCs w:val="20"/>
          <w:vertAlign w:val="superscript"/>
        </w:rPr>
        <w:t>th</w:t>
      </w:r>
      <w:r w:rsidR="0017730D" w:rsidRPr="00D151E9">
        <w:rPr>
          <w:rFonts w:ascii="Trebuchet MS" w:hAnsi="Trebuchet MS"/>
          <w:sz w:val="20"/>
          <w:szCs w:val="20"/>
        </w:rPr>
        <w:t xml:space="preserve"> Ma</w:t>
      </w:r>
      <w:r w:rsidR="001471F0" w:rsidRPr="00D151E9">
        <w:rPr>
          <w:rFonts w:ascii="Trebuchet MS" w:hAnsi="Trebuchet MS"/>
          <w:sz w:val="20"/>
          <w:szCs w:val="20"/>
        </w:rPr>
        <w:t>y</w:t>
      </w:r>
      <w:r w:rsidR="0017730D" w:rsidRPr="00D151E9">
        <w:rPr>
          <w:rFonts w:ascii="Trebuchet MS" w:hAnsi="Trebuchet MS"/>
          <w:sz w:val="20"/>
          <w:szCs w:val="20"/>
        </w:rPr>
        <w:t xml:space="preserve"> 2024</w:t>
      </w:r>
      <w:r w:rsidR="001471F0" w:rsidRPr="00D151E9">
        <w:rPr>
          <w:rFonts w:ascii="Trebuchet MS" w:hAnsi="Trebuchet MS"/>
          <w:sz w:val="20"/>
          <w:szCs w:val="20"/>
        </w:rPr>
        <w:t xml:space="preserve"> where an expected credit loss i</w:t>
      </w:r>
      <w:r w:rsidR="00D54C5B" w:rsidRPr="00D151E9">
        <w:rPr>
          <w:rFonts w:ascii="Trebuchet MS" w:hAnsi="Trebuchet MS"/>
          <w:sz w:val="20"/>
          <w:szCs w:val="20"/>
        </w:rPr>
        <w:t>s</w:t>
      </w:r>
      <w:r w:rsidR="001471F0" w:rsidRPr="00D151E9">
        <w:rPr>
          <w:rFonts w:ascii="Trebuchet MS" w:hAnsi="Trebuchet MS"/>
          <w:sz w:val="20"/>
          <w:szCs w:val="20"/>
        </w:rPr>
        <w:t xml:space="preserve"> recognised during the year</w:t>
      </w:r>
      <w:r w:rsidR="0017730D" w:rsidRPr="00D151E9">
        <w:rPr>
          <w:rFonts w:ascii="Trebuchet MS" w:hAnsi="Trebuchet MS"/>
          <w:sz w:val="20"/>
          <w:szCs w:val="20"/>
        </w:rPr>
        <w:t>,</w:t>
      </w:r>
      <w:r w:rsidRPr="00D151E9">
        <w:rPr>
          <w:rFonts w:ascii="Trebuchet MS" w:hAnsi="Trebuchet MS"/>
          <w:sz w:val="20"/>
          <w:szCs w:val="20"/>
        </w:rPr>
        <w:t xml:space="preserve"> </w:t>
      </w:r>
      <w:r w:rsidR="00721179" w:rsidRPr="00D151E9">
        <w:rPr>
          <w:rFonts w:ascii="Trebuchet MS" w:hAnsi="Trebuchet MS"/>
          <w:sz w:val="20"/>
          <w:szCs w:val="20"/>
        </w:rPr>
        <w:t xml:space="preserve">the MRP charge </w:t>
      </w:r>
      <w:r w:rsidR="00861C46" w:rsidRPr="00D151E9">
        <w:rPr>
          <w:rFonts w:ascii="Trebuchet MS" w:hAnsi="Trebuchet MS"/>
          <w:sz w:val="20"/>
          <w:szCs w:val="20"/>
        </w:rPr>
        <w:t xml:space="preserve">in respect of the loan </w:t>
      </w:r>
      <w:r w:rsidR="00721179" w:rsidRPr="00D151E9">
        <w:rPr>
          <w:rFonts w:ascii="Trebuchet MS" w:hAnsi="Trebuchet MS"/>
          <w:sz w:val="20"/>
          <w:szCs w:val="20"/>
        </w:rPr>
        <w:t>will be no lower than the loss recognised</w:t>
      </w:r>
      <w:r w:rsidR="00861C46" w:rsidRPr="00D151E9">
        <w:rPr>
          <w:rFonts w:ascii="Trebuchet MS" w:hAnsi="Trebuchet MS"/>
          <w:sz w:val="20"/>
          <w:szCs w:val="20"/>
        </w:rPr>
        <w:t>.</w:t>
      </w:r>
      <w:r w:rsidR="00C13E9E" w:rsidRPr="00D151E9">
        <w:rPr>
          <w:rFonts w:ascii="Trebuchet MS" w:hAnsi="Trebuchet MS"/>
          <w:sz w:val="20"/>
          <w:szCs w:val="20"/>
        </w:rPr>
        <w:t xml:space="preserve"> Where expected credit losses are reversed, for example on the eventual repayment of the loan, this will be treated </w:t>
      </w:r>
      <w:r w:rsidR="001D69EB" w:rsidRPr="00D151E9">
        <w:rPr>
          <w:rFonts w:ascii="Trebuchet MS" w:hAnsi="Trebuchet MS"/>
          <w:sz w:val="20"/>
          <w:szCs w:val="20"/>
        </w:rPr>
        <w:t xml:space="preserve">as </w:t>
      </w:r>
      <w:r w:rsidR="00C13E9E" w:rsidRPr="00D151E9">
        <w:rPr>
          <w:rFonts w:ascii="Trebuchet MS" w:hAnsi="Trebuchet MS"/>
          <w:sz w:val="20"/>
          <w:szCs w:val="20"/>
        </w:rPr>
        <w:t>an overpayment</w:t>
      </w:r>
      <w:r w:rsidR="00CC2A34" w:rsidRPr="00D151E9">
        <w:rPr>
          <w:rFonts w:ascii="Trebuchet MS" w:hAnsi="Trebuchet MS"/>
          <w:sz w:val="20"/>
          <w:szCs w:val="20"/>
        </w:rPr>
        <w:t>.</w:t>
      </w:r>
    </w:p>
    <w:p w14:paraId="3D10A79C" w14:textId="5934C0FC" w:rsidR="00F87DFB" w:rsidRPr="00D151E9" w:rsidRDefault="00B3641D" w:rsidP="001C3275">
      <w:pPr>
        <w:numPr>
          <w:ilvl w:val="0"/>
          <w:numId w:val="43"/>
        </w:numPr>
        <w:jc w:val="both"/>
        <w:rPr>
          <w:rFonts w:ascii="Trebuchet MS" w:hAnsi="Trebuchet MS"/>
          <w:iCs/>
          <w:sz w:val="20"/>
          <w:szCs w:val="20"/>
        </w:rPr>
      </w:pPr>
      <w:r w:rsidRPr="00D151E9">
        <w:rPr>
          <w:rFonts w:ascii="Trebuchet MS" w:hAnsi="Trebuchet MS"/>
          <w:iCs/>
          <w:sz w:val="20"/>
          <w:szCs w:val="20"/>
        </w:rPr>
        <w:t>For capital loan</w:t>
      </w:r>
      <w:r w:rsidR="00943BD3" w:rsidRPr="00D151E9">
        <w:rPr>
          <w:rFonts w:ascii="Trebuchet MS" w:hAnsi="Trebuchet MS"/>
          <w:iCs/>
          <w:sz w:val="20"/>
          <w:szCs w:val="20"/>
        </w:rPr>
        <w:t>s made before 7</w:t>
      </w:r>
      <w:r w:rsidR="00943BD3" w:rsidRPr="00D151E9">
        <w:rPr>
          <w:rFonts w:ascii="Trebuchet MS" w:hAnsi="Trebuchet MS"/>
          <w:iCs/>
          <w:sz w:val="20"/>
          <w:szCs w:val="20"/>
          <w:vertAlign w:val="superscript"/>
        </w:rPr>
        <w:t>th</w:t>
      </w:r>
      <w:r w:rsidR="00943BD3" w:rsidRPr="00D151E9">
        <w:rPr>
          <w:rFonts w:ascii="Trebuchet MS" w:hAnsi="Trebuchet MS"/>
          <w:iCs/>
          <w:sz w:val="20"/>
          <w:szCs w:val="20"/>
        </w:rPr>
        <w:t xml:space="preserve"> May 2024 and for loans where expected credit losses are not applicable</w:t>
      </w:r>
      <w:r w:rsidR="00FC464E" w:rsidRPr="00D151E9">
        <w:rPr>
          <w:rFonts w:ascii="Trebuchet MS" w:hAnsi="Trebuchet MS"/>
          <w:iCs/>
          <w:sz w:val="20"/>
          <w:szCs w:val="20"/>
        </w:rPr>
        <w:t xml:space="preserve">, 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where a shortfall in capital receipts is anticipated, MRP </w:t>
      </w:r>
      <w:r w:rsidR="006C337C" w:rsidRPr="00D151E9">
        <w:rPr>
          <w:rFonts w:ascii="Trebuchet MS" w:hAnsi="Trebuchet MS"/>
          <w:iCs/>
          <w:sz w:val="20"/>
          <w:szCs w:val="20"/>
        </w:rPr>
        <w:t>will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 be </w:t>
      </w:r>
      <w:r w:rsidR="006C337C" w:rsidRPr="00D151E9">
        <w:rPr>
          <w:rFonts w:ascii="Trebuchet MS" w:hAnsi="Trebuchet MS"/>
          <w:iCs/>
          <w:sz w:val="20"/>
          <w:szCs w:val="20"/>
        </w:rPr>
        <w:t>charged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 to cover that shortfall over the remaining life of the assets funded by the loan.</w:t>
      </w:r>
    </w:p>
    <w:p w14:paraId="4219E40B" w14:textId="3F86D3CA" w:rsidR="009521A5" w:rsidRPr="00D151E9" w:rsidRDefault="009521A5" w:rsidP="004D1AC9">
      <w:p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expenditure incurred during 20</w:t>
      </w:r>
      <w:r w:rsidR="00B71D19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6</w:t>
      </w:r>
      <w:r w:rsidR="000247B3" w:rsidRPr="00D151E9">
        <w:rPr>
          <w:rFonts w:ascii="Trebuchet MS" w:hAnsi="Trebuchet MS"/>
          <w:sz w:val="20"/>
          <w:szCs w:val="20"/>
        </w:rPr>
        <w:t>/2</w:t>
      </w:r>
      <w:r w:rsidR="00AD79F8">
        <w:rPr>
          <w:rFonts w:ascii="Trebuchet MS" w:hAnsi="Trebuchet MS"/>
          <w:sz w:val="20"/>
          <w:szCs w:val="20"/>
        </w:rPr>
        <w:t>7</w:t>
      </w:r>
      <w:r w:rsidRPr="00D151E9">
        <w:rPr>
          <w:rFonts w:ascii="Trebuchet MS" w:hAnsi="Trebuchet MS"/>
          <w:sz w:val="20"/>
          <w:szCs w:val="20"/>
        </w:rPr>
        <w:t xml:space="preserve"> will not be subject to a MRP charge until 20</w:t>
      </w:r>
      <w:r w:rsidR="00B71D19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7</w:t>
      </w:r>
      <w:r w:rsidRPr="00D151E9">
        <w:rPr>
          <w:rFonts w:ascii="Trebuchet MS" w:hAnsi="Trebuchet MS"/>
          <w:sz w:val="20"/>
          <w:szCs w:val="20"/>
        </w:rPr>
        <w:t>/</w:t>
      </w:r>
      <w:r w:rsidR="00935DC0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8</w:t>
      </w:r>
      <w:r w:rsidR="000E65AA" w:rsidRPr="00D151E9">
        <w:rPr>
          <w:rFonts w:ascii="Trebuchet MS" w:hAnsi="Trebuchet MS"/>
          <w:sz w:val="20"/>
          <w:szCs w:val="20"/>
        </w:rPr>
        <w:t xml:space="preserve"> or later</w:t>
      </w:r>
      <w:r w:rsidRPr="00D151E9">
        <w:rPr>
          <w:rFonts w:ascii="Trebuchet MS" w:hAnsi="Trebuchet MS"/>
          <w:sz w:val="20"/>
          <w:szCs w:val="20"/>
        </w:rPr>
        <w:t>.</w:t>
      </w:r>
    </w:p>
    <w:p w14:paraId="764E6417" w14:textId="36BD38BC" w:rsidR="004D1AC9" w:rsidRPr="00D151E9" w:rsidRDefault="004D1AC9" w:rsidP="004D1AC9">
      <w:p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Based on the Authority’s </w:t>
      </w:r>
      <w:r w:rsidR="00E9292E" w:rsidRPr="00D151E9">
        <w:rPr>
          <w:rFonts w:ascii="Trebuchet MS" w:hAnsi="Trebuchet MS"/>
          <w:sz w:val="20"/>
          <w:szCs w:val="20"/>
        </w:rPr>
        <w:t xml:space="preserve">latest </w:t>
      </w:r>
      <w:r w:rsidRPr="00D151E9">
        <w:rPr>
          <w:rFonts w:ascii="Trebuchet MS" w:hAnsi="Trebuchet MS"/>
          <w:sz w:val="20"/>
          <w:szCs w:val="20"/>
        </w:rPr>
        <w:t xml:space="preserve">estimate of its </w:t>
      </w:r>
      <w:r w:rsidR="00615352" w:rsidRPr="00D151E9">
        <w:rPr>
          <w:rFonts w:ascii="Trebuchet MS" w:hAnsi="Trebuchet MS"/>
          <w:sz w:val="20"/>
          <w:szCs w:val="20"/>
        </w:rPr>
        <w:t>CFR</w:t>
      </w:r>
      <w:r w:rsidR="000247B3" w:rsidRPr="00D151E9">
        <w:rPr>
          <w:rFonts w:ascii="Trebuchet MS" w:hAnsi="Trebuchet MS"/>
          <w:sz w:val="20"/>
          <w:szCs w:val="20"/>
        </w:rPr>
        <w:t xml:space="preserve"> </w:t>
      </w:r>
      <w:r w:rsidRPr="00D151E9">
        <w:rPr>
          <w:rFonts w:ascii="Trebuchet MS" w:hAnsi="Trebuchet MS"/>
          <w:sz w:val="20"/>
          <w:szCs w:val="20"/>
        </w:rPr>
        <w:t>on 31</w:t>
      </w:r>
      <w:r w:rsidRPr="00D151E9">
        <w:rPr>
          <w:rFonts w:ascii="Trebuchet MS" w:hAnsi="Trebuchet MS"/>
          <w:sz w:val="20"/>
          <w:szCs w:val="20"/>
          <w:vertAlign w:val="superscript"/>
        </w:rPr>
        <w:t>st</w:t>
      </w:r>
      <w:r w:rsidRPr="00D151E9">
        <w:rPr>
          <w:rFonts w:ascii="Trebuchet MS" w:hAnsi="Trebuchet MS"/>
          <w:sz w:val="20"/>
          <w:szCs w:val="20"/>
        </w:rPr>
        <w:t xml:space="preserve"> March 2</w:t>
      </w:r>
      <w:r w:rsidR="000247B3" w:rsidRPr="00D151E9">
        <w:rPr>
          <w:rFonts w:ascii="Trebuchet MS" w:hAnsi="Trebuchet MS"/>
          <w:sz w:val="20"/>
          <w:szCs w:val="20"/>
        </w:rPr>
        <w:t>02</w:t>
      </w:r>
      <w:r w:rsidR="00AD79F8">
        <w:rPr>
          <w:rFonts w:ascii="Trebuchet MS" w:hAnsi="Trebuchet MS"/>
          <w:sz w:val="20"/>
          <w:szCs w:val="20"/>
        </w:rPr>
        <w:t>6</w:t>
      </w:r>
      <w:r w:rsidRPr="00D151E9">
        <w:rPr>
          <w:rFonts w:ascii="Trebuchet MS" w:hAnsi="Trebuchet MS"/>
          <w:sz w:val="20"/>
          <w:szCs w:val="20"/>
        </w:rPr>
        <w:t>, the budget for MRP has been set as follows:</w:t>
      </w:r>
    </w:p>
    <w:tbl>
      <w:tblPr>
        <w:tblW w:w="8415" w:type="dxa"/>
        <w:tblInd w:w="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4"/>
        <w:gridCol w:w="1795"/>
        <w:gridCol w:w="1796"/>
      </w:tblGrid>
      <w:tr w:rsidR="004D1AC9" w:rsidRPr="00D151E9" w14:paraId="4EFCD108" w14:textId="77777777" w:rsidTr="004D1AC9">
        <w:trPr>
          <w:trHeight w:val="397"/>
        </w:trPr>
        <w:tc>
          <w:tcPr>
            <w:tcW w:w="48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2CE5A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3203F" w14:textId="74443F3D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31.03.20</w:t>
            </w:r>
            <w:r w:rsidR="000247B3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6</w:t>
            </w: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Estimated CFR</w:t>
            </w:r>
          </w:p>
          <w:p w14:paraId="4448EAA7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£m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ED35F" w14:textId="00C50845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20</w:t>
            </w:r>
            <w:r w:rsidR="00B71D19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6</w:t>
            </w:r>
            <w:r w:rsidR="000247B3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/2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7</w:t>
            </w: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 xml:space="preserve"> Estimated MRP</w:t>
            </w:r>
          </w:p>
          <w:p w14:paraId="1CDFC106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£</w:t>
            </w:r>
          </w:p>
        </w:tc>
      </w:tr>
      <w:tr w:rsidR="004D1AC9" w:rsidRPr="00D151E9" w14:paraId="2D3E3CCA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6E406D9A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sz w:val="20"/>
                <w:szCs w:val="20"/>
              </w:rPr>
              <w:t>Supported capital expenditure after 31.03.2008</w:t>
            </w:r>
          </w:p>
        </w:tc>
        <w:tc>
          <w:tcPr>
            <w:tcW w:w="1795" w:type="dxa"/>
            <w:vAlign w:val="center"/>
          </w:tcPr>
          <w:p w14:paraId="38B99506" w14:textId="7B462BDB" w:rsidR="004D1AC9" w:rsidRPr="00D151E9" w:rsidRDefault="00ED079D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8</w:t>
            </w:r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965</w:t>
            </w:r>
          </w:p>
        </w:tc>
        <w:tc>
          <w:tcPr>
            <w:tcW w:w="1796" w:type="dxa"/>
            <w:vAlign w:val="center"/>
          </w:tcPr>
          <w:p w14:paraId="4296C632" w14:textId="2E48B9D0" w:rsidR="004D1AC9" w:rsidRPr="00D151E9" w:rsidRDefault="00220816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220816">
              <w:rPr>
                <w:rFonts w:ascii="Trebuchet MS" w:hAnsi="Trebuchet MS" w:cs="Arial"/>
                <w:sz w:val="20"/>
                <w:szCs w:val="20"/>
              </w:rPr>
              <w:t>611,772</w:t>
            </w:r>
          </w:p>
        </w:tc>
      </w:tr>
      <w:tr w:rsidR="004D1AC9" w:rsidRPr="00D151E9" w14:paraId="47AE6221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47AED5F1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sz w:val="20"/>
                <w:szCs w:val="20"/>
              </w:rPr>
              <w:t>Unsupported capital expenditure after 31.03.2008</w:t>
            </w:r>
          </w:p>
        </w:tc>
        <w:tc>
          <w:tcPr>
            <w:tcW w:w="1795" w:type="dxa"/>
            <w:vAlign w:val="center"/>
          </w:tcPr>
          <w:p w14:paraId="1952601C" w14:textId="63B0CCAA" w:rsidR="004D1AC9" w:rsidRPr="00D151E9" w:rsidRDefault="00AD79F8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103</w:t>
            </w:r>
            <w:r w:rsidR="00206179">
              <w:rPr>
                <w:rFonts w:ascii="Trebuchet MS" w:hAnsi="Trebuchet MS" w:cs="Arial"/>
                <w:sz w:val="20"/>
                <w:szCs w:val="20"/>
              </w:rPr>
              <w:t>.</w:t>
            </w:r>
            <w:r>
              <w:rPr>
                <w:rFonts w:ascii="Trebuchet MS" w:hAnsi="Trebuchet MS" w:cs="Arial"/>
                <w:sz w:val="20"/>
                <w:szCs w:val="20"/>
              </w:rPr>
              <w:t>127</w:t>
            </w:r>
          </w:p>
        </w:tc>
        <w:tc>
          <w:tcPr>
            <w:tcW w:w="1796" w:type="dxa"/>
            <w:vAlign w:val="center"/>
          </w:tcPr>
          <w:p w14:paraId="083DD8AF" w14:textId="6A3A8F1C" w:rsidR="004D1AC9" w:rsidRPr="00D151E9" w:rsidRDefault="00082D37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1,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630</w:t>
            </w:r>
            <w:r>
              <w:rPr>
                <w:rFonts w:ascii="Trebuchet MS" w:hAnsi="Trebuchet MS" w:cs="Arial"/>
                <w:sz w:val="20"/>
                <w:szCs w:val="20"/>
              </w:rPr>
              <w:t>,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811</w:t>
            </w:r>
          </w:p>
        </w:tc>
      </w:tr>
      <w:tr w:rsidR="00C74660" w:rsidRPr="00D151E9" w14:paraId="6CC521F4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1207943E" w14:textId="1613BB92" w:rsidR="00C74660" w:rsidRPr="00D151E9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Leases on adoption of IFRS 16 on/after 1</w:t>
            </w:r>
            <w:r w:rsidRPr="00C74660">
              <w:rPr>
                <w:rFonts w:ascii="Trebuchet MS" w:hAnsi="Trebuchet MS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April 2024</w:t>
            </w:r>
          </w:p>
        </w:tc>
        <w:tc>
          <w:tcPr>
            <w:tcW w:w="1795" w:type="dxa"/>
            <w:vAlign w:val="center"/>
          </w:tcPr>
          <w:p w14:paraId="47CEC572" w14:textId="3A2A5199" w:rsidR="00C74660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1.943</w:t>
            </w:r>
          </w:p>
        </w:tc>
        <w:tc>
          <w:tcPr>
            <w:tcW w:w="1796" w:type="dxa"/>
            <w:vAlign w:val="center"/>
          </w:tcPr>
          <w:p w14:paraId="62799139" w14:textId="7BB6A91F" w:rsidR="00C74660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268,703</w:t>
            </w:r>
          </w:p>
        </w:tc>
      </w:tr>
      <w:tr w:rsidR="000B1348" w:rsidRPr="00D151E9" w14:paraId="3C66427C" w14:textId="77777777" w:rsidTr="006C24D6">
        <w:trPr>
          <w:trHeight w:val="397"/>
        </w:trPr>
        <w:tc>
          <w:tcPr>
            <w:tcW w:w="482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509708" w14:textId="77777777" w:rsidR="000B1348" w:rsidRPr="00D151E9" w:rsidRDefault="000B1348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Total General Fund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EF037" w14:textId="608BB636" w:rsidR="000B1348" w:rsidRPr="00D151E9" w:rsidRDefault="00AD79F8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12</w:t>
            </w:r>
            <w:r w:rsidR="00C74660">
              <w:rPr>
                <w:rFonts w:ascii="Trebuchet MS" w:hAnsi="Trebuchet MS" w:cs="Arial"/>
                <w:b/>
                <w:sz w:val="20"/>
                <w:szCs w:val="20"/>
              </w:rPr>
              <w:t>4</w:t>
            </w:r>
            <w:r w:rsidR="00206179">
              <w:rPr>
                <w:rFonts w:ascii="Trebuchet MS" w:hAnsi="Trebuchet MS" w:cs="Arial"/>
                <w:b/>
                <w:sz w:val="20"/>
                <w:szCs w:val="20"/>
              </w:rPr>
              <w:t>.</w:t>
            </w:r>
            <w:r w:rsidR="00C74660">
              <w:rPr>
                <w:rFonts w:ascii="Trebuchet MS" w:hAnsi="Trebuchet MS" w:cs="Arial"/>
                <w:b/>
                <w:sz w:val="20"/>
                <w:szCs w:val="20"/>
              </w:rPr>
              <w:t>035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22D73" w14:textId="5FEE71D7" w:rsidR="000B1348" w:rsidRPr="00D151E9" w:rsidRDefault="00EB6B45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2,</w:t>
            </w:r>
            <w:r w:rsidR="0067206D">
              <w:rPr>
                <w:rFonts w:ascii="Trebuchet MS" w:hAnsi="Trebuchet MS" w:cs="Arial"/>
                <w:b/>
                <w:sz w:val="20"/>
                <w:szCs w:val="20"/>
              </w:rPr>
              <w:t>511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,</w:t>
            </w:r>
            <w:r w:rsidR="0067206D">
              <w:rPr>
                <w:rFonts w:ascii="Trebuchet MS" w:hAnsi="Trebuchet MS" w:cs="Arial"/>
                <w:b/>
                <w:sz w:val="20"/>
                <w:szCs w:val="20"/>
              </w:rPr>
              <w:t>286</w:t>
            </w:r>
          </w:p>
        </w:tc>
      </w:tr>
    </w:tbl>
    <w:p w14:paraId="60BE8947" w14:textId="77777777" w:rsidR="00C2071F" w:rsidRPr="00D151E9" w:rsidRDefault="00C2071F" w:rsidP="004D1AC9">
      <w:pPr>
        <w:jc w:val="both"/>
        <w:rPr>
          <w:rFonts w:ascii="Trebuchet MS" w:hAnsi="Trebuchet MS"/>
          <w:i/>
          <w:color w:val="AF173B"/>
          <w:sz w:val="20"/>
          <w:szCs w:val="20"/>
        </w:rPr>
      </w:pPr>
    </w:p>
    <w:p w14:paraId="3C2B6194" w14:textId="65FA180B" w:rsidR="00767352" w:rsidRPr="00D151E9" w:rsidRDefault="00767352" w:rsidP="185CAE72">
      <w:pPr>
        <w:jc w:val="both"/>
        <w:rPr>
          <w:rFonts w:ascii="Trebuchet MS" w:hAnsi="Trebuchet MS"/>
          <w:b/>
          <w:bCs/>
          <w:sz w:val="20"/>
          <w:szCs w:val="20"/>
        </w:rPr>
      </w:pPr>
    </w:p>
    <w:p w14:paraId="532B1535" w14:textId="0C634C75" w:rsidR="00767352" w:rsidRPr="00D151E9" w:rsidRDefault="00767352" w:rsidP="185CAE72">
      <w:r>
        <w:br w:type="page"/>
      </w:r>
    </w:p>
    <w:p w14:paraId="3D541EA1" w14:textId="5FEB3A8E" w:rsidR="00767352" w:rsidRPr="00D151E9" w:rsidRDefault="00767352" w:rsidP="185CAE72">
      <w:pPr>
        <w:jc w:val="both"/>
        <w:rPr>
          <w:rFonts w:ascii="Trebuchet MS" w:hAnsi="Trebuchet MS"/>
          <w:b/>
          <w:bCs/>
          <w:sz w:val="20"/>
          <w:szCs w:val="20"/>
        </w:rPr>
      </w:pPr>
      <w:r w:rsidRPr="185CAE72">
        <w:rPr>
          <w:rFonts w:ascii="Trebuchet MS" w:hAnsi="Trebuchet MS"/>
          <w:b/>
          <w:bCs/>
          <w:sz w:val="20"/>
          <w:szCs w:val="20"/>
        </w:rPr>
        <w:lastRenderedPageBreak/>
        <w:t>Capital receipts</w:t>
      </w:r>
      <w:r w:rsidR="000A5839" w:rsidRPr="185CAE72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CBACF6B" w14:textId="665F9DB3" w:rsidR="002D2B05" w:rsidRPr="00D151E9" w:rsidRDefault="00863D5D" w:rsidP="004D1AC9">
      <w:pPr>
        <w:jc w:val="both"/>
        <w:rPr>
          <w:rFonts w:ascii="Trebuchet MS" w:hAnsi="Trebuchet MS"/>
          <w:sz w:val="20"/>
          <w:szCs w:val="20"/>
        </w:rPr>
      </w:pPr>
      <w:r w:rsidRPr="185CAE72">
        <w:rPr>
          <w:rFonts w:ascii="Trebuchet MS" w:hAnsi="Trebuchet MS"/>
          <w:sz w:val="20"/>
          <w:szCs w:val="20"/>
        </w:rPr>
        <w:t xml:space="preserve">Proceeds from the sale of capital assets are classed as capital </w:t>
      </w:r>
      <w:r w:rsidR="17B0032F" w:rsidRPr="185CAE72">
        <w:rPr>
          <w:rFonts w:ascii="Trebuchet MS" w:hAnsi="Trebuchet MS"/>
          <w:sz w:val="20"/>
          <w:szCs w:val="20"/>
        </w:rPr>
        <w:t xml:space="preserve">receipts and </w:t>
      </w:r>
      <w:r w:rsidRPr="185CAE72">
        <w:rPr>
          <w:rFonts w:ascii="Trebuchet MS" w:hAnsi="Trebuchet MS"/>
          <w:sz w:val="20"/>
          <w:szCs w:val="20"/>
        </w:rPr>
        <w:t xml:space="preserve">are typically used to finance new capital expenditure. </w:t>
      </w:r>
      <w:r w:rsidR="003C178D" w:rsidRPr="185CAE72">
        <w:rPr>
          <w:rFonts w:ascii="Trebuchet MS" w:hAnsi="Trebuchet MS"/>
          <w:sz w:val="20"/>
          <w:szCs w:val="20"/>
        </w:rPr>
        <w:t>Where the Authority decides instead to use</w:t>
      </w:r>
      <w:r w:rsidR="00C225A4" w:rsidRPr="185CAE72">
        <w:rPr>
          <w:rFonts w:ascii="Trebuchet MS" w:hAnsi="Trebuchet MS"/>
          <w:sz w:val="20"/>
          <w:szCs w:val="20"/>
        </w:rPr>
        <w:t xml:space="preserve"> capital receipts to repay debt and </w:t>
      </w:r>
      <w:r w:rsidR="00064176" w:rsidRPr="185CAE72">
        <w:rPr>
          <w:rFonts w:ascii="Trebuchet MS" w:hAnsi="Trebuchet MS"/>
          <w:sz w:val="20"/>
          <w:szCs w:val="20"/>
        </w:rPr>
        <w:t xml:space="preserve">hence </w:t>
      </w:r>
      <w:r w:rsidR="00C225A4" w:rsidRPr="185CAE72">
        <w:rPr>
          <w:rFonts w:ascii="Trebuchet MS" w:hAnsi="Trebuchet MS"/>
          <w:sz w:val="20"/>
          <w:szCs w:val="20"/>
        </w:rPr>
        <w:t xml:space="preserve">reduce the </w:t>
      </w:r>
      <w:r w:rsidR="007E53F2" w:rsidRPr="185CAE72">
        <w:rPr>
          <w:rFonts w:ascii="Trebuchet MS" w:hAnsi="Trebuchet MS"/>
          <w:sz w:val="20"/>
          <w:szCs w:val="20"/>
        </w:rPr>
        <w:t>CFR</w:t>
      </w:r>
      <w:r w:rsidR="00C225A4" w:rsidRPr="185CAE72">
        <w:rPr>
          <w:rFonts w:ascii="Trebuchet MS" w:hAnsi="Trebuchet MS"/>
          <w:sz w:val="20"/>
          <w:szCs w:val="20"/>
        </w:rPr>
        <w:t xml:space="preserve">, </w:t>
      </w:r>
      <w:r w:rsidR="005D48BB" w:rsidRPr="185CAE72">
        <w:rPr>
          <w:rFonts w:ascii="Trebuchet MS" w:hAnsi="Trebuchet MS"/>
          <w:sz w:val="20"/>
          <w:szCs w:val="20"/>
        </w:rPr>
        <w:t>th</w:t>
      </w:r>
      <w:r w:rsidR="004E557A" w:rsidRPr="185CAE72">
        <w:rPr>
          <w:rFonts w:ascii="Trebuchet MS" w:hAnsi="Trebuchet MS"/>
          <w:sz w:val="20"/>
          <w:szCs w:val="20"/>
        </w:rPr>
        <w:t>e calculation of MRP will be adjusted as follows:</w:t>
      </w:r>
    </w:p>
    <w:p w14:paraId="21698487" w14:textId="6C8A55FE" w:rsidR="004E557A" w:rsidRPr="00D151E9" w:rsidRDefault="000A5839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r</w:t>
      </w:r>
      <w:r w:rsidR="004E557A" w:rsidRPr="00D151E9">
        <w:rPr>
          <w:rFonts w:ascii="Trebuchet MS" w:hAnsi="Trebuchet MS"/>
          <w:sz w:val="20"/>
          <w:szCs w:val="20"/>
        </w:rPr>
        <w:t xml:space="preserve">eceipts arising on the </w:t>
      </w:r>
      <w:r w:rsidR="002412C0" w:rsidRPr="00D151E9">
        <w:rPr>
          <w:rFonts w:ascii="Trebuchet MS" w:hAnsi="Trebuchet MS"/>
          <w:sz w:val="20"/>
          <w:szCs w:val="20"/>
        </w:rPr>
        <w:t>repayment of principal on capital loans to third parties</w:t>
      </w:r>
      <w:r w:rsidRPr="00D151E9">
        <w:rPr>
          <w:rFonts w:ascii="Trebuchet MS" w:hAnsi="Trebuchet MS"/>
          <w:sz w:val="20"/>
          <w:szCs w:val="20"/>
        </w:rPr>
        <w:t xml:space="preserve"> </w:t>
      </w:r>
      <w:r w:rsidR="002412C0" w:rsidRPr="00D151E9">
        <w:rPr>
          <w:rFonts w:ascii="Trebuchet MS" w:hAnsi="Trebuchet MS"/>
          <w:sz w:val="20"/>
          <w:szCs w:val="20"/>
        </w:rPr>
        <w:t xml:space="preserve">will be </w:t>
      </w:r>
      <w:r w:rsidRPr="00D151E9">
        <w:rPr>
          <w:rFonts w:ascii="Trebuchet MS" w:hAnsi="Trebuchet MS"/>
          <w:sz w:val="20"/>
          <w:szCs w:val="20"/>
        </w:rPr>
        <w:t xml:space="preserve">used to lower the MRP charge in respect of the same loans </w:t>
      </w:r>
      <w:r w:rsidR="00732444" w:rsidRPr="00D151E9">
        <w:rPr>
          <w:rFonts w:ascii="Trebuchet MS" w:hAnsi="Trebuchet MS"/>
          <w:sz w:val="20"/>
          <w:szCs w:val="20"/>
        </w:rPr>
        <w:t>in the year of receipt</w:t>
      </w:r>
      <w:r w:rsidR="0026504D" w:rsidRPr="00D151E9">
        <w:rPr>
          <w:rFonts w:ascii="Trebuchet MS" w:hAnsi="Trebuchet MS"/>
          <w:sz w:val="20"/>
          <w:szCs w:val="20"/>
        </w:rPr>
        <w:t>, if any</w:t>
      </w:r>
      <w:r w:rsidR="00131021" w:rsidRPr="00D151E9">
        <w:rPr>
          <w:rFonts w:ascii="Trebuchet MS" w:hAnsi="Trebuchet MS"/>
          <w:sz w:val="20"/>
          <w:szCs w:val="20"/>
        </w:rPr>
        <w:t>.</w:t>
      </w:r>
    </w:p>
    <w:p w14:paraId="6ED692CF" w14:textId="3EB4C2DD" w:rsidR="002412C0" w:rsidRPr="00D151E9" w:rsidRDefault="000A5839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r</w:t>
      </w:r>
      <w:r w:rsidR="002412C0" w:rsidRPr="00D151E9">
        <w:rPr>
          <w:rFonts w:ascii="Trebuchet MS" w:hAnsi="Trebuchet MS"/>
          <w:sz w:val="20"/>
          <w:szCs w:val="20"/>
        </w:rPr>
        <w:t>eceipts arising</w:t>
      </w:r>
      <w:r w:rsidRPr="00D151E9">
        <w:rPr>
          <w:rFonts w:ascii="Trebuchet MS" w:hAnsi="Trebuchet MS"/>
          <w:sz w:val="20"/>
          <w:szCs w:val="20"/>
        </w:rPr>
        <w:t xml:space="preserve"> on the repayment of principal on</w:t>
      </w:r>
      <w:r w:rsidR="002412C0" w:rsidRPr="00D151E9">
        <w:rPr>
          <w:rFonts w:ascii="Trebuchet MS" w:hAnsi="Trebuchet MS"/>
          <w:sz w:val="20"/>
          <w:szCs w:val="20"/>
        </w:rPr>
        <w:t xml:space="preserve"> finance lease receivables </w:t>
      </w:r>
      <w:r w:rsidR="00F32DC0" w:rsidRPr="00D151E9">
        <w:rPr>
          <w:rFonts w:ascii="Trebuchet MS" w:hAnsi="Trebuchet MS"/>
          <w:sz w:val="20"/>
          <w:szCs w:val="20"/>
        </w:rPr>
        <w:t xml:space="preserve">will be used </w:t>
      </w:r>
      <w:r w:rsidR="00062C66" w:rsidRPr="00D151E9">
        <w:rPr>
          <w:rFonts w:ascii="Trebuchet MS" w:hAnsi="Trebuchet MS"/>
          <w:sz w:val="20"/>
          <w:szCs w:val="20"/>
        </w:rPr>
        <w:t>to lower the MRP charge in respect of the acquisition of the asset subject to the lease</w:t>
      </w:r>
      <w:r w:rsidR="00732444" w:rsidRPr="00D151E9">
        <w:rPr>
          <w:rFonts w:ascii="Trebuchet MS" w:hAnsi="Trebuchet MS"/>
          <w:sz w:val="20"/>
          <w:szCs w:val="20"/>
        </w:rPr>
        <w:t xml:space="preserve"> in the year of receipt</w:t>
      </w:r>
      <w:r w:rsidR="0026504D" w:rsidRPr="00D151E9">
        <w:rPr>
          <w:rFonts w:ascii="Trebuchet MS" w:hAnsi="Trebuchet MS"/>
          <w:sz w:val="20"/>
          <w:szCs w:val="20"/>
        </w:rPr>
        <w:t>,</w:t>
      </w:r>
      <w:r w:rsidR="001A53F2" w:rsidRPr="00D151E9">
        <w:rPr>
          <w:rFonts w:ascii="Trebuchet MS" w:hAnsi="Trebuchet MS"/>
          <w:sz w:val="20"/>
          <w:szCs w:val="20"/>
        </w:rPr>
        <w:t xml:space="preserve"> </w:t>
      </w:r>
      <w:r w:rsidR="0026504D" w:rsidRPr="00D151E9">
        <w:rPr>
          <w:rFonts w:ascii="Trebuchet MS" w:hAnsi="Trebuchet MS"/>
          <w:sz w:val="20"/>
          <w:szCs w:val="20"/>
        </w:rPr>
        <w:t>if any</w:t>
      </w:r>
      <w:r w:rsidR="00E94850" w:rsidRPr="00D151E9">
        <w:rPr>
          <w:rFonts w:ascii="Trebuchet MS" w:hAnsi="Trebuchet MS"/>
          <w:sz w:val="20"/>
          <w:szCs w:val="20"/>
        </w:rPr>
        <w:t>.</w:t>
      </w:r>
    </w:p>
    <w:p w14:paraId="46C1F4C8" w14:textId="1D01589B" w:rsidR="00E94850" w:rsidRPr="00D151E9" w:rsidRDefault="00E230DB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Capital receipts arising from other assets which form </w:t>
      </w:r>
      <w:r w:rsidR="008B4390" w:rsidRPr="00D151E9">
        <w:rPr>
          <w:rFonts w:ascii="Trebuchet MS" w:hAnsi="Trebuchet MS"/>
          <w:sz w:val="20"/>
          <w:szCs w:val="20"/>
        </w:rPr>
        <w:t xml:space="preserve">an identified </w:t>
      </w:r>
      <w:r w:rsidRPr="00D151E9">
        <w:rPr>
          <w:rFonts w:ascii="Trebuchet MS" w:hAnsi="Trebuchet MS"/>
          <w:sz w:val="20"/>
          <w:szCs w:val="20"/>
        </w:rPr>
        <w:t xml:space="preserve">part of the </w:t>
      </w:r>
      <w:r w:rsidR="00C31E3F" w:rsidRPr="00D151E9">
        <w:rPr>
          <w:rFonts w:ascii="Trebuchet MS" w:hAnsi="Trebuchet MS"/>
          <w:sz w:val="20"/>
          <w:szCs w:val="20"/>
        </w:rPr>
        <w:t>Authority’s MRP calculations will be used to reduce the MRP charge in respect of the same asset</w:t>
      </w:r>
      <w:r w:rsidR="00A41B26" w:rsidRPr="00D151E9">
        <w:rPr>
          <w:rFonts w:ascii="Trebuchet MS" w:hAnsi="Trebuchet MS"/>
          <w:sz w:val="20"/>
          <w:szCs w:val="20"/>
        </w:rPr>
        <w:t>s</w:t>
      </w:r>
      <w:r w:rsidR="00C31E3F" w:rsidRPr="00D151E9">
        <w:rPr>
          <w:rFonts w:ascii="Trebuchet MS" w:hAnsi="Trebuchet MS"/>
          <w:sz w:val="20"/>
          <w:szCs w:val="20"/>
        </w:rPr>
        <w:t xml:space="preserve"> over the</w:t>
      </w:r>
      <w:r w:rsidR="00A41B26" w:rsidRPr="00D151E9">
        <w:rPr>
          <w:rFonts w:ascii="Trebuchet MS" w:hAnsi="Trebuchet MS"/>
          <w:sz w:val="20"/>
          <w:szCs w:val="20"/>
        </w:rPr>
        <w:t>ir</w:t>
      </w:r>
      <w:r w:rsidR="00C31E3F" w:rsidRPr="00D151E9">
        <w:rPr>
          <w:rFonts w:ascii="Trebuchet MS" w:hAnsi="Trebuchet MS"/>
          <w:sz w:val="20"/>
          <w:szCs w:val="20"/>
        </w:rPr>
        <w:t xml:space="preserve"> remaining </w:t>
      </w:r>
      <w:r w:rsidR="00E776A0" w:rsidRPr="00D151E9">
        <w:rPr>
          <w:rFonts w:ascii="Trebuchet MS" w:hAnsi="Trebuchet MS"/>
          <w:sz w:val="20"/>
          <w:szCs w:val="20"/>
        </w:rPr>
        <w:t>useful li</w:t>
      </w:r>
      <w:r w:rsidR="00F75F9C" w:rsidRPr="00D151E9">
        <w:rPr>
          <w:rFonts w:ascii="Trebuchet MS" w:hAnsi="Trebuchet MS"/>
          <w:sz w:val="20"/>
          <w:szCs w:val="20"/>
        </w:rPr>
        <w:t>v</w:t>
      </w:r>
      <w:r w:rsidR="00E776A0" w:rsidRPr="00D151E9">
        <w:rPr>
          <w:rFonts w:ascii="Trebuchet MS" w:hAnsi="Trebuchet MS"/>
          <w:sz w:val="20"/>
          <w:szCs w:val="20"/>
        </w:rPr>
        <w:t>e</w:t>
      </w:r>
      <w:r w:rsidR="00F75F9C" w:rsidRPr="00D151E9">
        <w:rPr>
          <w:rFonts w:ascii="Trebuchet MS" w:hAnsi="Trebuchet MS"/>
          <w:sz w:val="20"/>
          <w:szCs w:val="20"/>
        </w:rPr>
        <w:t>s</w:t>
      </w:r>
      <w:r w:rsidR="00805993" w:rsidRPr="00D151E9">
        <w:rPr>
          <w:rFonts w:ascii="Trebuchet MS" w:hAnsi="Trebuchet MS"/>
          <w:sz w:val="20"/>
          <w:szCs w:val="20"/>
        </w:rPr>
        <w:t xml:space="preserve">, starting in the year after </w:t>
      </w:r>
      <w:r w:rsidR="000C4D9A" w:rsidRPr="00D151E9">
        <w:rPr>
          <w:rFonts w:ascii="Trebuchet MS" w:hAnsi="Trebuchet MS"/>
          <w:sz w:val="20"/>
          <w:szCs w:val="20"/>
        </w:rPr>
        <w:t xml:space="preserve">the </w:t>
      </w:r>
      <w:r w:rsidR="00805993" w:rsidRPr="00D151E9">
        <w:rPr>
          <w:rFonts w:ascii="Trebuchet MS" w:hAnsi="Trebuchet MS"/>
          <w:sz w:val="20"/>
          <w:szCs w:val="20"/>
        </w:rPr>
        <w:t>receipt</w:t>
      </w:r>
      <w:r w:rsidR="000C4D9A" w:rsidRPr="00D151E9">
        <w:rPr>
          <w:rFonts w:ascii="Trebuchet MS" w:hAnsi="Trebuchet MS"/>
          <w:sz w:val="20"/>
          <w:szCs w:val="20"/>
        </w:rPr>
        <w:t xml:space="preserve"> is applied</w:t>
      </w:r>
      <w:r w:rsidR="00805993" w:rsidRPr="00D151E9">
        <w:rPr>
          <w:rFonts w:ascii="Trebuchet MS" w:hAnsi="Trebuchet MS"/>
          <w:sz w:val="20"/>
          <w:szCs w:val="20"/>
        </w:rPr>
        <w:t>.</w:t>
      </w:r>
    </w:p>
    <w:p w14:paraId="71217837" w14:textId="14AB4AED" w:rsidR="00E776A0" w:rsidRPr="00D151E9" w:rsidRDefault="00E776A0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Any other capital receipts applied to repay debt will </w:t>
      </w:r>
      <w:r w:rsidR="00805993" w:rsidRPr="00D151E9">
        <w:rPr>
          <w:rFonts w:ascii="Trebuchet MS" w:hAnsi="Trebuchet MS"/>
          <w:sz w:val="20"/>
          <w:szCs w:val="20"/>
        </w:rPr>
        <w:t>be used to re</w:t>
      </w:r>
      <w:r w:rsidR="000C4D9A" w:rsidRPr="00D151E9">
        <w:rPr>
          <w:rFonts w:ascii="Trebuchet MS" w:hAnsi="Trebuchet MS"/>
          <w:sz w:val="20"/>
          <w:szCs w:val="20"/>
        </w:rPr>
        <w:t>duce</w:t>
      </w:r>
      <w:r w:rsidR="00805993" w:rsidRPr="00D151E9">
        <w:rPr>
          <w:rFonts w:ascii="Trebuchet MS" w:hAnsi="Trebuchet MS"/>
          <w:sz w:val="20"/>
          <w:szCs w:val="20"/>
        </w:rPr>
        <w:t xml:space="preserve"> MRP in </w:t>
      </w:r>
      <w:r w:rsidR="00805993" w:rsidRPr="00EE3D3A">
        <w:rPr>
          <w:rFonts w:ascii="Trebuchet MS" w:hAnsi="Trebuchet MS"/>
          <w:sz w:val="20"/>
          <w:szCs w:val="20"/>
        </w:rPr>
        <w:t>10</w:t>
      </w:r>
      <w:r w:rsidR="00805993" w:rsidRPr="00D151E9">
        <w:rPr>
          <w:rFonts w:ascii="Trebuchet MS" w:hAnsi="Trebuchet MS"/>
          <w:sz w:val="20"/>
          <w:szCs w:val="20"/>
        </w:rPr>
        <w:t xml:space="preserve"> equal instalments </w:t>
      </w:r>
      <w:r w:rsidR="000C4D9A" w:rsidRPr="00D151E9">
        <w:rPr>
          <w:rFonts w:ascii="Trebuchet MS" w:hAnsi="Trebuchet MS"/>
          <w:sz w:val="20"/>
          <w:szCs w:val="20"/>
        </w:rPr>
        <w:t>starting in the year after receipt is applied.</w:t>
      </w:r>
      <w:r w:rsidR="00CF682F" w:rsidRPr="00D151E9">
        <w:rPr>
          <w:rFonts w:ascii="Trebuchet MS" w:hAnsi="Trebuchet MS"/>
          <w:sz w:val="20"/>
          <w:szCs w:val="20"/>
        </w:rPr>
        <w:t xml:space="preserve"> </w:t>
      </w:r>
    </w:p>
    <w:sectPr w:rsidR="00E776A0" w:rsidRPr="00D151E9" w:rsidSect="001449B2">
      <w:headerReference w:type="default" r:id="rId11"/>
      <w:footerReference w:type="default" r:id="rId12"/>
      <w:pgSz w:w="11906" w:h="16838"/>
      <w:pgMar w:top="845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96F7" w14:textId="77777777" w:rsidR="00AF50C5" w:rsidRDefault="00AF50C5" w:rsidP="000445E6">
      <w:pPr>
        <w:spacing w:after="0" w:line="240" w:lineRule="auto"/>
      </w:pPr>
      <w:r>
        <w:separator/>
      </w:r>
    </w:p>
  </w:endnote>
  <w:endnote w:type="continuationSeparator" w:id="0">
    <w:p w14:paraId="7B9FEB34" w14:textId="77777777" w:rsidR="00AF50C5" w:rsidRDefault="00AF50C5" w:rsidP="000445E6">
      <w:pPr>
        <w:spacing w:after="0" w:line="240" w:lineRule="auto"/>
      </w:pPr>
      <w:r>
        <w:continuationSeparator/>
      </w:r>
    </w:p>
  </w:endnote>
  <w:endnote w:type="continuationNotice" w:id="1">
    <w:p w14:paraId="7F8398CE" w14:textId="77777777" w:rsidR="00AF50C5" w:rsidRDefault="00AF5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DE30" w14:textId="77777777" w:rsidR="004F4359" w:rsidRPr="000F18A5" w:rsidRDefault="004F4359">
    <w:pPr>
      <w:pStyle w:val="Footer"/>
      <w:jc w:val="right"/>
      <w:rPr>
        <w:rFonts w:ascii="Trebuchet MS" w:hAnsi="Trebuchet MS"/>
      </w:rPr>
    </w:pPr>
    <w:r w:rsidRPr="000F18A5">
      <w:rPr>
        <w:rFonts w:ascii="Trebuchet MS" w:hAnsi="Trebuchet MS"/>
      </w:rPr>
      <w:fldChar w:fldCharType="begin"/>
    </w:r>
    <w:r w:rsidRPr="000F18A5">
      <w:rPr>
        <w:rFonts w:ascii="Trebuchet MS" w:hAnsi="Trebuchet MS"/>
      </w:rPr>
      <w:instrText xml:space="preserve"> PAGE   \* MERGEFORMAT </w:instrText>
    </w:r>
    <w:r w:rsidRPr="000F18A5">
      <w:rPr>
        <w:rFonts w:ascii="Trebuchet MS" w:hAnsi="Trebuchet MS"/>
      </w:rPr>
      <w:fldChar w:fldCharType="separate"/>
    </w:r>
    <w:r w:rsidR="00935DC0">
      <w:rPr>
        <w:rFonts w:ascii="Trebuchet MS" w:hAnsi="Trebuchet MS"/>
        <w:noProof/>
      </w:rPr>
      <w:t>6</w:t>
    </w:r>
    <w:r w:rsidRPr="000F18A5">
      <w:rPr>
        <w:rFonts w:ascii="Trebuchet MS" w:hAnsi="Trebuchet MS"/>
        <w:noProof/>
      </w:rPr>
      <w:fldChar w:fldCharType="end"/>
    </w:r>
  </w:p>
  <w:p w14:paraId="7F33909B" w14:textId="77777777" w:rsidR="004F4359" w:rsidRDefault="004F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8B13" w14:textId="77777777" w:rsidR="00AF50C5" w:rsidRDefault="00AF50C5" w:rsidP="000445E6">
      <w:pPr>
        <w:spacing w:after="0" w:line="240" w:lineRule="auto"/>
      </w:pPr>
      <w:r>
        <w:separator/>
      </w:r>
    </w:p>
  </w:footnote>
  <w:footnote w:type="continuationSeparator" w:id="0">
    <w:p w14:paraId="65D32C71" w14:textId="77777777" w:rsidR="00AF50C5" w:rsidRDefault="00AF50C5" w:rsidP="000445E6">
      <w:pPr>
        <w:spacing w:after="0" w:line="240" w:lineRule="auto"/>
      </w:pPr>
      <w:r>
        <w:continuationSeparator/>
      </w:r>
    </w:p>
  </w:footnote>
  <w:footnote w:type="continuationNotice" w:id="1">
    <w:p w14:paraId="12AEC5D3" w14:textId="77777777" w:rsidR="00AF50C5" w:rsidRDefault="00AF5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18EE" w14:textId="040E418B" w:rsidR="00D97806" w:rsidRDefault="001449B2" w:rsidP="00DE6EEB">
    <w:pPr>
      <w:pStyle w:val="Header"/>
      <w:jc w:val="right"/>
    </w:pPr>
    <w:r>
      <w:rPr>
        <w:noProof/>
      </w:rPr>
      <w:drawing>
        <wp:inline distT="0" distB="0" distL="0" distR="0" wp14:anchorId="5ED7D1EE" wp14:editId="156185D5">
          <wp:extent cx="1000125" cy="1000125"/>
          <wp:effectExtent l="0" t="0" r="9525" b="9525"/>
          <wp:docPr id="2077575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Appendix 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6F9"/>
    <w:multiLevelType w:val="multilevel"/>
    <w:tmpl w:val="EE6AF69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826258"/>
    <w:multiLevelType w:val="hybridMultilevel"/>
    <w:tmpl w:val="3A9CF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6FC6"/>
    <w:multiLevelType w:val="hybridMultilevel"/>
    <w:tmpl w:val="7F4ADC50"/>
    <w:lvl w:ilvl="0" w:tplc="C13807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0E4A0A"/>
    <w:multiLevelType w:val="hybridMultilevel"/>
    <w:tmpl w:val="2682A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E46"/>
    <w:multiLevelType w:val="hybridMultilevel"/>
    <w:tmpl w:val="DC786156"/>
    <w:lvl w:ilvl="0" w:tplc="EF40329C">
      <w:start w:val="4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06EB0F7C"/>
    <w:multiLevelType w:val="hybridMultilevel"/>
    <w:tmpl w:val="5EE29016"/>
    <w:lvl w:ilvl="0" w:tplc="C1380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84C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2A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6F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C9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C6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CC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6B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5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5858D3"/>
    <w:multiLevelType w:val="hybridMultilevel"/>
    <w:tmpl w:val="A7584CAA"/>
    <w:lvl w:ilvl="0" w:tplc="855EEF12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F173B"/>
      </w:rPr>
    </w:lvl>
    <w:lvl w:ilvl="1" w:tplc="CADAA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A5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CB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01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CDD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488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CA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238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9F3C2F"/>
    <w:multiLevelType w:val="multilevel"/>
    <w:tmpl w:val="32BCE3D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AA705C"/>
    <w:multiLevelType w:val="multilevel"/>
    <w:tmpl w:val="A8E60998"/>
    <w:lvl w:ilvl="0">
      <w:start w:val="1"/>
      <w:numFmt w:val="decimal"/>
      <w:pStyle w:val="NumberedAnnexParaCharChar"/>
      <w:lvlText w:val="%1."/>
      <w:lvlJc w:val="left"/>
      <w:pPr>
        <w:tabs>
          <w:tab w:val="num" w:pos="1277"/>
        </w:tabs>
        <w:ind w:left="710" w:firstLine="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229A9"/>
    <w:multiLevelType w:val="hybridMultilevel"/>
    <w:tmpl w:val="D9FAEBD2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0" w15:restartNumberingAfterBreak="0">
    <w:nsid w:val="20546788"/>
    <w:multiLevelType w:val="multilevel"/>
    <w:tmpl w:val="4A5AD34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9B13F4"/>
    <w:multiLevelType w:val="hybridMultilevel"/>
    <w:tmpl w:val="3466789C"/>
    <w:lvl w:ilvl="0" w:tplc="999215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C652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063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696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A6C3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888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9EB1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E32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FEAC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F42"/>
    <w:multiLevelType w:val="multilevel"/>
    <w:tmpl w:val="4A64410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535FAB"/>
    <w:multiLevelType w:val="multilevel"/>
    <w:tmpl w:val="020E299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747E9C"/>
    <w:multiLevelType w:val="multilevel"/>
    <w:tmpl w:val="00D41C68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3C4F69"/>
    <w:multiLevelType w:val="multilevel"/>
    <w:tmpl w:val="50041E4A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FA914F9"/>
    <w:multiLevelType w:val="multilevel"/>
    <w:tmpl w:val="C39A6D1C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F56168"/>
    <w:multiLevelType w:val="multilevel"/>
    <w:tmpl w:val="9EBE70EE"/>
    <w:lvl w:ilvl="0">
      <w:start w:val="4"/>
      <w:numFmt w:val="decimal"/>
      <w:lvlText w:val="%1."/>
      <w:lvlJc w:val="left"/>
      <w:pPr>
        <w:ind w:left="786" w:hanging="360"/>
      </w:pPr>
      <w:rPr>
        <w:rFonts w:ascii="Trebuchet MS" w:hAnsi="Trebuchet MS" w:hint="default"/>
        <w:sz w:val="22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4B5BF5"/>
    <w:multiLevelType w:val="hybridMultilevel"/>
    <w:tmpl w:val="2BA00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3018D1"/>
    <w:multiLevelType w:val="hybridMultilevel"/>
    <w:tmpl w:val="6556F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8281A10"/>
    <w:multiLevelType w:val="hybridMultilevel"/>
    <w:tmpl w:val="179038C4"/>
    <w:lvl w:ilvl="0" w:tplc="D2FA6A2A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5510A"/>
    <w:multiLevelType w:val="hybridMultilevel"/>
    <w:tmpl w:val="80E8CF8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BA13F05"/>
    <w:multiLevelType w:val="hybridMultilevel"/>
    <w:tmpl w:val="B4D01702"/>
    <w:lvl w:ilvl="0" w:tplc="EF4032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F40329C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515C3"/>
    <w:multiLevelType w:val="hybridMultilevel"/>
    <w:tmpl w:val="06180DD6"/>
    <w:lvl w:ilvl="0" w:tplc="C13807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6E5E2C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0108EA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22233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C588990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A0458D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8BC4FF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948396E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046E27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B74AF"/>
    <w:multiLevelType w:val="hybridMultilevel"/>
    <w:tmpl w:val="623051FA"/>
    <w:lvl w:ilvl="0" w:tplc="454AAD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EA0B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4F3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EC2F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624A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44B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CB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42B9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2B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21235"/>
    <w:multiLevelType w:val="hybridMultilevel"/>
    <w:tmpl w:val="260E4DFE"/>
    <w:lvl w:ilvl="0" w:tplc="FE78D8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F59A1"/>
    <w:multiLevelType w:val="hybridMultilevel"/>
    <w:tmpl w:val="A27C055A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7" w15:restartNumberingAfterBreak="0">
    <w:nsid w:val="443B5BD2"/>
    <w:multiLevelType w:val="hybridMultilevel"/>
    <w:tmpl w:val="879AC786"/>
    <w:lvl w:ilvl="0" w:tplc="65724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363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4E455F"/>
    <w:multiLevelType w:val="multilevel"/>
    <w:tmpl w:val="16925A7C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86A44A6"/>
    <w:multiLevelType w:val="hybridMultilevel"/>
    <w:tmpl w:val="A7285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75CA3"/>
    <w:multiLevelType w:val="hybridMultilevel"/>
    <w:tmpl w:val="61EAEA0C"/>
    <w:lvl w:ilvl="0" w:tplc="D2FA6A2A">
      <w:start w:val="3"/>
      <w:numFmt w:val="bullet"/>
      <w:lvlText w:val="-"/>
      <w:lvlJc w:val="left"/>
      <w:pPr>
        <w:ind w:left="1288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4B011F4A"/>
    <w:multiLevelType w:val="hybridMultilevel"/>
    <w:tmpl w:val="01E86532"/>
    <w:lvl w:ilvl="0" w:tplc="AB6AB2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DAA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A5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CB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01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CDD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488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CA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238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6052A"/>
    <w:multiLevelType w:val="hybridMultilevel"/>
    <w:tmpl w:val="7DB61534"/>
    <w:lvl w:ilvl="0" w:tplc="AE4C27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D42E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BCF4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C44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E93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CE2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478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855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A9F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91FC0"/>
    <w:multiLevelType w:val="multilevel"/>
    <w:tmpl w:val="EE6AF69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49C1A86"/>
    <w:multiLevelType w:val="hybridMultilevel"/>
    <w:tmpl w:val="41FCB35E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5" w15:restartNumberingAfterBreak="0">
    <w:nsid w:val="59EB67D7"/>
    <w:multiLevelType w:val="hybridMultilevel"/>
    <w:tmpl w:val="C46607BC"/>
    <w:lvl w:ilvl="0" w:tplc="65724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363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47B0A"/>
    <w:multiLevelType w:val="hybridMultilevel"/>
    <w:tmpl w:val="01322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51D83E4E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B5012"/>
    <w:multiLevelType w:val="hybridMultilevel"/>
    <w:tmpl w:val="88D859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5170B"/>
    <w:multiLevelType w:val="hybridMultilevel"/>
    <w:tmpl w:val="72220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C41DB"/>
    <w:multiLevelType w:val="hybridMultilevel"/>
    <w:tmpl w:val="6388ECD8"/>
    <w:lvl w:ilvl="0" w:tplc="9DF65D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018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80B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CB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C47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EAB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C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9C37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C2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0524E"/>
    <w:multiLevelType w:val="hybridMultilevel"/>
    <w:tmpl w:val="6D32B3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E477A"/>
    <w:multiLevelType w:val="multilevel"/>
    <w:tmpl w:val="614AD5EC"/>
    <w:lvl w:ilvl="0">
      <w:start w:val="10"/>
      <w:numFmt w:val="decimal"/>
      <w:lvlText w:val="%1."/>
      <w:lvlJc w:val="left"/>
      <w:pPr>
        <w:ind w:left="786" w:hanging="360"/>
      </w:pPr>
      <w:rPr>
        <w:rFonts w:ascii="Trebuchet MS" w:hAnsi="Trebuchet MS" w:hint="default"/>
        <w:b/>
        <w:sz w:val="22"/>
        <w:szCs w:val="20"/>
      </w:rPr>
    </w:lvl>
    <w:lvl w:ilvl="1">
      <w:start w:val="10"/>
      <w:numFmt w:val="decimal"/>
      <w:lvlText w:val="%2.1"/>
      <w:lvlJc w:val="left"/>
      <w:pPr>
        <w:ind w:left="858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BC4D4C"/>
    <w:multiLevelType w:val="hybridMultilevel"/>
    <w:tmpl w:val="1F6AA0D6"/>
    <w:lvl w:ilvl="0" w:tplc="A76418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9028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E8E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672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89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8EC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CBE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EAC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EC39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D7290"/>
    <w:multiLevelType w:val="hybridMultilevel"/>
    <w:tmpl w:val="A8343E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307F6"/>
    <w:multiLevelType w:val="hybridMultilevel"/>
    <w:tmpl w:val="325ED06A"/>
    <w:lvl w:ilvl="0" w:tplc="C13807B2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414740653">
    <w:abstractNumId w:val="7"/>
  </w:num>
  <w:num w:numId="2" w16cid:durableId="2086027790">
    <w:abstractNumId w:val="19"/>
  </w:num>
  <w:num w:numId="3" w16cid:durableId="1763916721">
    <w:abstractNumId w:val="17"/>
  </w:num>
  <w:num w:numId="4" w16cid:durableId="1936396828">
    <w:abstractNumId w:val="33"/>
  </w:num>
  <w:num w:numId="5" w16cid:durableId="445924800">
    <w:abstractNumId w:val="0"/>
  </w:num>
  <w:num w:numId="6" w16cid:durableId="666325696">
    <w:abstractNumId w:val="41"/>
  </w:num>
  <w:num w:numId="7" w16cid:durableId="1122306512">
    <w:abstractNumId w:val="20"/>
  </w:num>
  <w:num w:numId="8" w16cid:durableId="460804837">
    <w:abstractNumId w:val="22"/>
  </w:num>
  <w:num w:numId="9" w16cid:durableId="1722095039">
    <w:abstractNumId w:val="37"/>
  </w:num>
  <w:num w:numId="10" w16cid:durableId="689187062">
    <w:abstractNumId w:val="4"/>
  </w:num>
  <w:num w:numId="11" w16cid:durableId="214782010">
    <w:abstractNumId w:val="30"/>
  </w:num>
  <w:num w:numId="12" w16cid:durableId="478888319">
    <w:abstractNumId w:val="21"/>
  </w:num>
  <w:num w:numId="13" w16cid:durableId="1284001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2070009">
    <w:abstractNumId w:val="27"/>
  </w:num>
  <w:num w:numId="15" w16cid:durableId="1469056946">
    <w:abstractNumId w:val="35"/>
  </w:num>
  <w:num w:numId="16" w16cid:durableId="1467627433">
    <w:abstractNumId w:val="5"/>
  </w:num>
  <w:num w:numId="17" w16cid:durableId="1239711265">
    <w:abstractNumId w:val="23"/>
  </w:num>
  <w:num w:numId="18" w16cid:durableId="696737935">
    <w:abstractNumId w:val="12"/>
  </w:num>
  <w:num w:numId="19" w16cid:durableId="1030497007">
    <w:abstractNumId w:val="10"/>
  </w:num>
  <w:num w:numId="20" w16cid:durableId="1456828489">
    <w:abstractNumId w:val="28"/>
  </w:num>
  <w:num w:numId="21" w16cid:durableId="101384991">
    <w:abstractNumId w:val="15"/>
  </w:num>
  <w:num w:numId="22" w16cid:durableId="1701781784">
    <w:abstractNumId w:val="16"/>
  </w:num>
  <w:num w:numId="23" w16cid:durableId="1311208355">
    <w:abstractNumId w:val="40"/>
  </w:num>
  <w:num w:numId="24" w16cid:durableId="463737200">
    <w:abstractNumId w:val="43"/>
  </w:num>
  <w:num w:numId="25" w16cid:durableId="274678028">
    <w:abstractNumId w:val="34"/>
  </w:num>
  <w:num w:numId="26" w16cid:durableId="859588429">
    <w:abstractNumId w:val="9"/>
  </w:num>
  <w:num w:numId="27" w16cid:durableId="240064246">
    <w:abstractNumId w:val="26"/>
  </w:num>
  <w:num w:numId="28" w16cid:durableId="693311621">
    <w:abstractNumId w:val="3"/>
  </w:num>
  <w:num w:numId="29" w16cid:durableId="1561554389">
    <w:abstractNumId w:val="13"/>
  </w:num>
  <w:num w:numId="30" w16cid:durableId="159007881">
    <w:abstractNumId w:val="14"/>
  </w:num>
  <w:num w:numId="31" w16cid:durableId="155996371">
    <w:abstractNumId w:val="2"/>
  </w:num>
  <w:num w:numId="32" w16cid:durableId="1516380499">
    <w:abstractNumId w:val="44"/>
  </w:num>
  <w:num w:numId="33" w16cid:durableId="1968123249">
    <w:abstractNumId w:val="29"/>
  </w:num>
  <w:num w:numId="34" w16cid:durableId="1320426134">
    <w:abstractNumId w:val="31"/>
  </w:num>
  <w:num w:numId="35" w16cid:durableId="800609399">
    <w:abstractNumId w:val="6"/>
  </w:num>
  <w:num w:numId="36" w16cid:durableId="385763275">
    <w:abstractNumId w:val="32"/>
  </w:num>
  <w:num w:numId="37" w16cid:durableId="2099909752">
    <w:abstractNumId w:val="11"/>
  </w:num>
  <w:num w:numId="38" w16cid:durableId="1330787377">
    <w:abstractNumId w:val="24"/>
  </w:num>
  <w:num w:numId="39" w16cid:durableId="333265819">
    <w:abstractNumId w:val="42"/>
  </w:num>
  <w:num w:numId="40" w16cid:durableId="529613122">
    <w:abstractNumId w:val="39"/>
  </w:num>
  <w:num w:numId="41" w16cid:durableId="2136099888">
    <w:abstractNumId w:val="36"/>
  </w:num>
  <w:num w:numId="42" w16cid:durableId="1777483842">
    <w:abstractNumId w:val="25"/>
  </w:num>
  <w:num w:numId="43" w16cid:durableId="1220632589">
    <w:abstractNumId w:val="38"/>
  </w:num>
  <w:num w:numId="44" w16cid:durableId="690106665">
    <w:abstractNumId w:val="18"/>
  </w:num>
  <w:num w:numId="45" w16cid:durableId="199401955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53"/>
    <w:rsid w:val="00002082"/>
    <w:rsid w:val="0000758A"/>
    <w:rsid w:val="00012AE0"/>
    <w:rsid w:val="000130AC"/>
    <w:rsid w:val="00013785"/>
    <w:rsid w:val="00015F31"/>
    <w:rsid w:val="000168CC"/>
    <w:rsid w:val="00017770"/>
    <w:rsid w:val="00017EAF"/>
    <w:rsid w:val="0002411A"/>
    <w:rsid w:val="000247B3"/>
    <w:rsid w:val="00024C17"/>
    <w:rsid w:val="000256F9"/>
    <w:rsid w:val="000314E3"/>
    <w:rsid w:val="00032328"/>
    <w:rsid w:val="00032B94"/>
    <w:rsid w:val="00042557"/>
    <w:rsid w:val="00042D83"/>
    <w:rsid w:val="000445E6"/>
    <w:rsid w:val="00050647"/>
    <w:rsid w:val="00056956"/>
    <w:rsid w:val="00056EFC"/>
    <w:rsid w:val="00061569"/>
    <w:rsid w:val="00062C66"/>
    <w:rsid w:val="00062E61"/>
    <w:rsid w:val="00063999"/>
    <w:rsid w:val="00064176"/>
    <w:rsid w:val="000717F9"/>
    <w:rsid w:val="00074100"/>
    <w:rsid w:val="000802CA"/>
    <w:rsid w:val="00082D37"/>
    <w:rsid w:val="00086C54"/>
    <w:rsid w:val="00097B87"/>
    <w:rsid w:val="000A13BB"/>
    <w:rsid w:val="000A5839"/>
    <w:rsid w:val="000A7A7A"/>
    <w:rsid w:val="000B1348"/>
    <w:rsid w:val="000B1CC9"/>
    <w:rsid w:val="000B39CE"/>
    <w:rsid w:val="000B6518"/>
    <w:rsid w:val="000C48EC"/>
    <w:rsid w:val="000C4D9A"/>
    <w:rsid w:val="000C58DE"/>
    <w:rsid w:val="000C6E8F"/>
    <w:rsid w:val="000D0369"/>
    <w:rsid w:val="000D056B"/>
    <w:rsid w:val="000E180B"/>
    <w:rsid w:val="000E23B7"/>
    <w:rsid w:val="000E65AA"/>
    <w:rsid w:val="000E671D"/>
    <w:rsid w:val="000F18A5"/>
    <w:rsid w:val="000F6D50"/>
    <w:rsid w:val="00104F2D"/>
    <w:rsid w:val="00121C31"/>
    <w:rsid w:val="00122701"/>
    <w:rsid w:val="001232C1"/>
    <w:rsid w:val="00124824"/>
    <w:rsid w:val="00124C08"/>
    <w:rsid w:val="001272AE"/>
    <w:rsid w:val="00127427"/>
    <w:rsid w:val="00131021"/>
    <w:rsid w:val="0014264D"/>
    <w:rsid w:val="001449B2"/>
    <w:rsid w:val="00144FF6"/>
    <w:rsid w:val="001471F0"/>
    <w:rsid w:val="00153A32"/>
    <w:rsid w:val="00154E08"/>
    <w:rsid w:val="00165B26"/>
    <w:rsid w:val="00165D85"/>
    <w:rsid w:val="0016603C"/>
    <w:rsid w:val="00175459"/>
    <w:rsid w:val="001755FF"/>
    <w:rsid w:val="00175ED9"/>
    <w:rsid w:val="0017730D"/>
    <w:rsid w:val="00177B80"/>
    <w:rsid w:val="00177E4F"/>
    <w:rsid w:val="00183A9B"/>
    <w:rsid w:val="00183BB0"/>
    <w:rsid w:val="00184753"/>
    <w:rsid w:val="00194E70"/>
    <w:rsid w:val="001A53F2"/>
    <w:rsid w:val="001A6F7D"/>
    <w:rsid w:val="001B0266"/>
    <w:rsid w:val="001B2473"/>
    <w:rsid w:val="001C3275"/>
    <w:rsid w:val="001D0628"/>
    <w:rsid w:val="001D69EB"/>
    <w:rsid w:val="001D75FA"/>
    <w:rsid w:val="001E121A"/>
    <w:rsid w:val="001E4FA4"/>
    <w:rsid w:val="001E7E3C"/>
    <w:rsid w:val="001F6461"/>
    <w:rsid w:val="001F6DA7"/>
    <w:rsid w:val="00206179"/>
    <w:rsid w:val="00210486"/>
    <w:rsid w:val="002127F7"/>
    <w:rsid w:val="0021387E"/>
    <w:rsid w:val="00213B39"/>
    <w:rsid w:val="00214A2F"/>
    <w:rsid w:val="00220816"/>
    <w:rsid w:val="00221B59"/>
    <w:rsid w:val="0022374C"/>
    <w:rsid w:val="0022538A"/>
    <w:rsid w:val="00225D04"/>
    <w:rsid w:val="0023071C"/>
    <w:rsid w:val="00232538"/>
    <w:rsid w:val="002350B8"/>
    <w:rsid w:val="002412C0"/>
    <w:rsid w:val="00244F39"/>
    <w:rsid w:val="00244FC9"/>
    <w:rsid w:val="002453E8"/>
    <w:rsid w:val="002524D2"/>
    <w:rsid w:val="00255B12"/>
    <w:rsid w:val="0026504D"/>
    <w:rsid w:val="00266311"/>
    <w:rsid w:val="0027096A"/>
    <w:rsid w:val="00277563"/>
    <w:rsid w:val="00280F35"/>
    <w:rsid w:val="00282B01"/>
    <w:rsid w:val="00282D74"/>
    <w:rsid w:val="00284C24"/>
    <w:rsid w:val="002873D1"/>
    <w:rsid w:val="002944D6"/>
    <w:rsid w:val="002964BD"/>
    <w:rsid w:val="002A65A2"/>
    <w:rsid w:val="002B0FB5"/>
    <w:rsid w:val="002B2FF4"/>
    <w:rsid w:val="002B3383"/>
    <w:rsid w:val="002B3760"/>
    <w:rsid w:val="002C781F"/>
    <w:rsid w:val="002C798A"/>
    <w:rsid w:val="002D0EC1"/>
    <w:rsid w:val="002D2B05"/>
    <w:rsid w:val="002E3A4A"/>
    <w:rsid w:val="002E5A85"/>
    <w:rsid w:val="002F36FD"/>
    <w:rsid w:val="00303E90"/>
    <w:rsid w:val="003049FF"/>
    <w:rsid w:val="00306045"/>
    <w:rsid w:val="003100DD"/>
    <w:rsid w:val="00310D1D"/>
    <w:rsid w:val="003127F0"/>
    <w:rsid w:val="003229BB"/>
    <w:rsid w:val="00327C06"/>
    <w:rsid w:val="00332211"/>
    <w:rsid w:val="003330D4"/>
    <w:rsid w:val="00334DCB"/>
    <w:rsid w:val="00340677"/>
    <w:rsid w:val="00345E81"/>
    <w:rsid w:val="00352B7A"/>
    <w:rsid w:val="003534B7"/>
    <w:rsid w:val="003545CA"/>
    <w:rsid w:val="003562AA"/>
    <w:rsid w:val="00360A88"/>
    <w:rsid w:val="00362376"/>
    <w:rsid w:val="00362E79"/>
    <w:rsid w:val="00362EFD"/>
    <w:rsid w:val="00364386"/>
    <w:rsid w:val="003646C2"/>
    <w:rsid w:val="00366987"/>
    <w:rsid w:val="0036794C"/>
    <w:rsid w:val="0038352D"/>
    <w:rsid w:val="00386897"/>
    <w:rsid w:val="00394AD8"/>
    <w:rsid w:val="003A0DAA"/>
    <w:rsid w:val="003A5974"/>
    <w:rsid w:val="003A727E"/>
    <w:rsid w:val="003B0FA7"/>
    <w:rsid w:val="003B56CC"/>
    <w:rsid w:val="003B5A1A"/>
    <w:rsid w:val="003C166F"/>
    <w:rsid w:val="003C178D"/>
    <w:rsid w:val="003C7C42"/>
    <w:rsid w:val="003D124E"/>
    <w:rsid w:val="003E1682"/>
    <w:rsid w:val="003E28A8"/>
    <w:rsid w:val="003E4650"/>
    <w:rsid w:val="003F0F71"/>
    <w:rsid w:val="003F3EA4"/>
    <w:rsid w:val="003F5F4F"/>
    <w:rsid w:val="003F6FD2"/>
    <w:rsid w:val="003F7DDA"/>
    <w:rsid w:val="00400327"/>
    <w:rsid w:val="00400E14"/>
    <w:rsid w:val="0040381A"/>
    <w:rsid w:val="00405053"/>
    <w:rsid w:val="00406416"/>
    <w:rsid w:val="00411228"/>
    <w:rsid w:val="0041279D"/>
    <w:rsid w:val="004310E7"/>
    <w:rsid w:val="004324FE"/>
    <w:rsid w:val="004418A4"/>
    <w:rsid w:val="00441B75"/>
    <w:rsid w:val="00455D7A"/>
    <w:rsid w:val="00456DC2"/>
    <w:rsid w:val="00456E25"/>
    <w:rsid w:val="00463168"/>
    <w:rsid w:val="0046548D"/>
    <w:rsid w:val="0046691C"/>
    <w:rsid w:val="004675F1"/>
    <w:rsid w:val="004736C9"/>
    <w:rsid w:val="0048217F"/>
    <w:rsid w:val="00491C4A"/>
    <w:rsid w:val="00494AEB"/>
    <w:rsid w:val="00494B44"/>
    <w:rsid w:val="00496E08"/>
    <w:rsid w:val="004A49A5"/>
    <w:rsid w:val="004B2017"/>
    <w:rsid w:val="004B4D80"/>
    <w:rsid w:val="004C7E65"/>
    <w:rsid w:val="004D05CC"/>
    <w:rsid w:val="004D1AC9"/>
    <w:rsid w:val="004D3421"/>
    <w:rsid w:val="004D3B51"/>
    <w:rsid w:val="004D43B3"/>
    <w:rsid w:val="004D5961"/>
    <w:rsid w:val="004E557A"/>
    <w:rsid w:val="004E5794"/>
    <w:rsid w:val="004E6179"/>
    <w:rsid w:val="004F4359"/>
    <w:rsid w:val="004F4D16"/>
    <w:rsid w:val="004F72D0"/>
    <w:rsid w:val="00504243"/>
    <w:rsid w:val="00513F85"/>
    <w:rsid w:val="0051436B"/>
    <w:rsid w:val="005175F5"/>
    <w:rsid w:val="00521971"/>
    <w:rsid w:val="005235D9"/>
    <w:rsid w:val="00525DAF"/>
    <w:rsid w:val="00526A43"/>
    <w:rsid w:val="00531B75"/>
    <w:rsid w:val="0053535C"/>
    <w:rsid w:val="0053545A"/>
    <w:rsid w:val="0053637C"/>
    <w:rsid w:val="00542306"/>
    <w:rsid w:val="005461A1"/>
    <w:rsid w:val="005603E9"/>
    <w:rsid w:val="0056289B"/>
    <w:rsid w:val="00562AAB"/>
    <w:rsid w:val="00570CEA"/>
    <w:rsid w:val="00577406"/>
    <w:rsid w:val="005813FF"/>
    <w:rsid w:val="00581D75"/>
    <w:rsid w:val="00582E58"/>
    <w:rsid w:val="0058508D"/>
    <w:rsid w:val="005915DC"/>
    <w:rsid w:val="005949C5"/>
    <w:rsid w:val="00594B77"/>
    <w:rsid w:val="005A07EE"/>
    <w:rsid w:val="005A144E"/>
    <w:rsid w:val="005A4845"/>
    <w:rsid w:val="005A4FAA"/>
    <w:rsid w:val="005B2AB9"/>
    <w:rsid w:val="005B5F75"/>
    <w:rsid w:val="005B6CA8"/>
    <w:rsid w:val="005B70E6"/>
    <w:rsid w:val="005C026D"/>
    <w:rsid w:val="005C0A60"/>
    <w:rsid w:val="005C0DF6"/>
    <w:rsid w:val="005C2888"/>
    <w:rsid w:val="005C3274"/>
    <w:rsid w:val="005C3ADE"/>
    <w:rsid w:val="005C4AB5"/>
    <w:rsid w:val="005D042E"/>
    <w:rsid w:val="005D2AC9"/>
    <w:rsid w:val="005D2B3A"/>
    <w:rsid w:val="005D4025"/>
    <w:rsid w:val="005D48BB"/>
    <w:rsid w:val="005D705D"/>
    <w:rsid w:val="005E43AA"/>
    <w:rsid w:val="005E4C25"/>
    <w:rsid w:val="005F0B10"/>
    <w:rsid w:val="005F4EB6"/>
    <w:rsid w:val="005F6FF9"/>
    <w:rsid w:val="006013D7"/>
    <w:rsid w:val="006018F2"/>
    <w:rsid w:val="00602D90"/>
    <w:rsid w:val="006101C3"/>
    <w:rsid w:val="006104A6"/>
    <w:rsid w:val="00614F76"/>
    <w:rsid w:val="00615352"/>
    <w:rsid w:val="00623CF7"/>
    <w:rsid w:val="006243DB"/>
    <w:rsid w:val="00624518"/>
    <w:rsid w:val="00624B74"/>
    <w:rsid w:val="00637FB7"/>
    <w:rsid w:val="0064492B"/>
    <w:rsid w:val="00644F71"/>
    <w:rsid w:val="00653498"/>
    <w:rsid w:val="006545BE"/>
    <w:rsid w:val="00655F00"/>
    <w:rsid w:val="00662731"/>
    <w:rsid w:val="006636D5"/>
    <w:rsid w:val="006636F1"/>
    <w:rsid w:val="00665CBB"/>
    <w:rsid w:val="006703AF"/>
    <w:rsid w:val="006709DE"/>
    <w:rsid w:val="00671877"/>
    <w:rsid w:val="0067206D"/>
    <w:rsid w:val="00675230"/>
    <w:rsid w:val="00675620"/>
    <w:rsid w:val="006815F0"/>
    <w:rsid w:val="0068629F"/>
    <w:rsid w:val="006A3BD7"/>
    <w:rsid w:val="006A67F7"/>
    <w:rsid w:val="006A7E54"/>
    <w:rsid w:val="006B47E8"/>
    <w:rsid w:val="006C2181"/>
    <w:rsid w:val="006C24D6"/>
    <w:rsid w:val="006C337C"/>
    <w:rsid w:val="006C7554"/>
    <w:rsid w:val="006C7565"/>
    <w:rsid w:val="006D5CC1"/>
    <w:rsid w:val="006D7B28"/>
    <w:rsid w:val="006E0307"/>
    <w:rsid w:val="006E34FA"/>
    <w:rsid w:val="006E7404"/>
    <w:rsid w:val="006F2871"/>
    <w:rsid w:val="006F3805"/>
    <w:rsid w:val="006F4AFC"/>
    <w:rsid w:val="006F67A1"/>
    <w:rsid w:val="006F6C61"/>
    <w:rsid w:val="0070238B"/>
    <w:rsid w:val="00705D9D"/>
    <w:rsid w:val="0070601B"/>
    <w:rsid w:val="00711634"/>
    <w:rsid w:val="00721179"/>
    <w:rsid w:val="00731C96"/>
    <w:rsid w:val="00732444"/>
    <w:rsid w:val="00735293"/>
    <w:rsid w:val="00746D1D"/>
    <w:rsid w:val="0075570D"/>
    <w:rsid w:val="007601B4"/>
    <w:rsid w:val="00762398"/>
    <w:rsid w:val="0076348F"/>
    <w:rsid w:val="007651A1"/>
    <w:rsid w:val="007671A7"/>
    <w:rsid w:val="00767352"/>
    <w:rsid w:val="00773CA7"/>
    <w:rsid w:val="0078019C"/>
    <w:rsid w:val="00783ED0"/>
    <w:rsid w:val="007860AC"/>
    <w:rsid w:val="007941FB"/>
    <w:rsid w:val="00795516"/>
    <w:rsid w:val="0079588D"/>
    <w:rsid w:val="007A6197"/>
    <w:rsid w:val="007B0C85"/>
    <w:rsid w:val="007C3EF9"/>
    <w:rsid w:val="007C5471"/>
    <w:rsid w:val="007E53F2"/>
    <w:rsid w:val="007E6E5B"/>
    <w:rsid w:val="007F3DEF"/>
    <w:rsid w:val="007F4C33"/>
    <w:rsid w:val="007F7AC8"/>
    <w:rsid w:val="008001B4"/>
    <w:rsid w:val="00805780"/>
    <w:rsid w:val="00805993"/>
    <w:rsid w:val="00806781"/>
    <w:rsid w:val="00810849"/>
    <w:rsid w:val="00810A91"/>
    <w:rsid w:val="00815037"/>
    <w:rsid w:val="00820725"/>
    <w:rsid w:val="00831FC9"/>
    <w:rsid w:val="00833859"/>
    <w:rsid w:val="0083672E"/>
    <w:rsid w:val="00846EB9"/>
    <w:rsid w:val="0084767C"/>
    <w:rsid w:val="00861C46"/>
    <w:rsid w:val="00863AA3"/>
    <w:rsid w:val="00863D5D"/>
    <w:rsid w:val="00864A96"/>
    <w:rsid w:val="00871384"/>
    <w:rsid w:val="00873751"/>
    <w:rsid w:val="00876D3B"/>
    <w:rsid w:val="008806AB"/>
    <w:rsid w:val="00881B1C"/>
    <w:rsid w:val="00884B12"/>
    <w:rsid w:val="00885E42"/>
    <w:rsid w:val="00890D6F"/>
    <w:rsid w:val="00891D58"/>
    <w:rsid w:val="008940B2"/>
    <w:rsid w:val="008B2DB3"/>
    <w:rsid w:val="008B4390"/>
    <w:rsid w:val="008B65C6"/>
    <w:rsid w:val="008C7C21"/>
    <w:rsid w:val="008D0999"/>
    <w:rsid w:val="008D3F91"/>
    <w:rsid w:val="008D6CE5"/>
    <w:rsid w:val="008D748B"/>
    <w:rsid w:val="008E2FC1"/>
    <w:rsid w:val="008E5DF8"/>
    <w:rsid w:val="008E6FD9"/>
    <w:rsid w:val="008F518E"/>
    <w:rsid w:val="008F6D9F"/>
    <w:rsid w:val="008F749A"/>
    <w:rsid w:val="0090224B"/>
    <w:rsid w:val="009041A9"/>
    <w:rsid w:val="009054C7"/>
    <w:rsid w:val="00905CB5"/>
    <w:rsid w:val="00910192"/>
    <w:rsid w:val="00910A7B"/>
    <w:rsid w:val="00916B8D"/>
    <w:rsid w:val="00917A34"/>
    <w:rsid w:val="009208E3"/>
    <w:rsid w:val="00923C3D"/>
    <w:rsid w:val="009269B3"/>
    <w:rsid w:val="00935DC0"/>
    <w:rsid w:val="00941590"/>
    <w:rsid w:val="00943BD3"/>
    <w:rsid w:val="00943F43"/>
    <w:rsid w:val="00950B29"/>
    <w:rsid w:val="009521A5"/>
    <w:rsid w:val="009555BD"/>
    <w:rsid w:val="00963019"/>
    <w:rsid w:val="009634DA"/>
    <w:rsid w:val="00966242"/>
    <w:rsid w:val="00973D43"/>
    <w:rsid w:val="009927F2"/>
    <w:rsid w:val="00993DAD"/>
    <w:rsid w:val="009943AD"/>
    <w:rsid w:val="00997711"/>
    <w:rsid w:val="009A1E7E"/>
    <w:rsid w:val="009B3BA8"/>
    <w:rsid w:val="009B5BA9"/>
    <w:rsid w:val="009B742F"/>
    <w:rsid w:val="009B787A"/>
    <w:rsid w:val="009C0905"/>
    <w:rsid w:val="009C2F93"/>
    <w:rsid w:val="009D5E40"/>
    <w:rsid w:val="009E0A32"/>
    <w:rsid w:val="009E4BEA"/>
    <w:rsid w:val="009E62B9"/>
    <w:rsid w:val="009E6A0D"/>
    <w:rsid w:val="009F0D2E"/>
    <w:rsid w:val="00A00BC9"/>
    <w:rsid w:val="00A01E07"/>
    <w:rsid w:val="00A1043B"/>
    <w:rsid w:val="00A10679"/>
    <w:rsid w:val="00A1151F"/>
    <w:rsid w:val="00A11ED1"/>
    <w:rsid w:val="00A220FC"/>
    <w:rsid w:val="00A279D1"/>
    <w:rsid w:val="00A33FE1"/>
    <w:rsid w:val="00A3514D"/>
    <w:rsid w:val="00A41B26"/>
    <w:rsid w:val="00A42011"/>
    <w:rsid w:val="00A42757"/>
    <w:rsid w:val="00A4333F"/>
    <w:rsid w:val="00A4622D"/>
    <w:rsid w:val="00A47FB2"/>
    <w:rsid w:val="00A517F7"/>
    <w:rsid w:val="00A524CF"/>
    <w:rsid w:val="00A551A2"/>
    <w:rsid w:val="00A55E31"/>
    <w:rsid w:val="00A56C76"/>
    <w:rsid w:val="00A64E2D"/>
    <w:rsid w:val="00A73CDC"/>
    <w:rsid w:val="00A83A46"/>
    <w:rsid w:val="00A83BBA"/>
    <w:rsid w:val="00A84601"/>
    <w:rsid w:val="00A86B48"/>
    <w:rsid w:val="00A926BC"/>
    <w:rsid w:val="00A97CA6"/>
    <w:rsid w:val="00AA4EAD"/>
    <w:rsid w:val="00AA5F45"/>
    <w:rsid w:val="00AB44DD"/>
    <w:rsid w:val="00AB45DA"/>
    <w:rsid w:val="00AC05CD"/>
    <w:rsid w:val="00AC1D6B"/>
    <w:rsid w:val="00AD07B6"/>
    <w:rsid w:val="00AD79F8"/>
    <w:rsid w:val="00AE20AB"/>
    <w:rsid w:val="00AE7F76"/>
    <w:rsid w:val="00AF2268"/>
    <w:rsid w:val="00AF50C5"/>
    <w:rsid w:val="00AF647F"/>
    <w:rsid w:val="00B027F9"/>
    <w:rsid w:val="00B0305C"/>
    <w:rsid w:val="00B07CA2"/>
    <w:rsid w:val="00B13025"/>
    <w:rsid w:val="00B144A2"/>
    <w:rsid w:val="00B20C68"/>
    <w:rsid w:val="00B21342"/>
    <w:rsid w:val="00B22854"/>
    <w:rsid w:val="00B2323B"/>
    <w:rsid w:val="00B26FBB"/>
    <w:rsid w:val="00B30165"/>
    <w:rsid w:val="00B30264"/>
    <w:rsid w:val="00B3069A"/>
    <w:rsid w:val="00B3322E"/>
    <w:rsid w:val="00B35899"/>
    <w:rsid w:val="00B3641D"/>
    <w:rsid w:val="00B5062C"/>
    <w:rsid w:val="00B51AC1"/>
    <w:rsid w:val="00B537EE"/>
    <w:rsid w:val="00B560B3"/>
    <w:rsid w:val="00B615F1"/>
    <w:rsid w:val="00B62C66"/>
    <w:rsid w:val="00B657D8"/>
    <w:rsid w:val="00B6697E"/>
    <w:rsid w:val="00B712AB"/>
    <w:rsid w:val="00B71D19"/>
    <w:rsid w:val="00B73C0C"/>
    <w:rsid w:val="00B749F1"/>
    <w:rsid w:val="00B74CF0"/>
    <w:rsid w:val="00B83177"/>
    <w:rsid w:val="00B84764"/>
    <w:rsid w:val="00B877DA"/>
    <w:rsid w:val="00B93742"/>
    <w:rsid w:val="00B9637F"/>
    <w:rsid w:val="00BA3C03"/>
    <w:rsid w:val="00BB0F58"/>
    <w:rsid w:val="00BB1197"/>
    <w:rsid w:val="00BB4235"/>
    <w:rsid w:val="00BC4F69"/>
    <w:rsid w:val="00BD2638"/>
    <w:rsid w:val="00BD4367"/>
    <w:rsid w:val="00BE475E"/>
    <w:rsid w:val="00BF7DAF"/>
    <w:rsid w:val="00C026E6"/>
    <w:rsid w:val="00C05913"/>
    <w:rsid w:val="00C13E9E"/>
    <w:rsid w:val="00C2071F"/>
    <w:rsid w:val="00C21341"/>
    <w:rsid w:val="00C225A4"/>
    <w:rsid w:val="00C240EC"/>
    <w:rsid w:val="00C31E3F"/>
    <w:rsid w:val="00C36864"/>
    <w:rsid w:val="00C377C2"/>
    <w:rsid w:val="00C409CB"/>
    <w:rsid w:val="00C42A11"/>
    <w:rsid w:val="00C430F2"/>
    <w:rsid w:val="00C45142"/>
    <w:rsid w:val="00C5156F"/>
    <w:rsid w:val="00C53AB7"/>
    <w:rsid w:val="00C540C0"/>
    <w:rsid w:val="00C5712D"/>
    <w:rsid w:val="00C609FC"/>
    <w:rsid w:val="00C61FF8"/>
    <w:rsid w:val="00C643E3"/>
    <w:rsid w:val="00C64721"/>
    <w:rsid w:val="00C71599"/>
    <w:rsid w:val="00C72684"/>
    <w:rsid w:val="00C73A3C"/>
    <w:rsid w:val="00C74486"/>
    <w:rsid w:val="00C74660"/>
    <w:rsid w:val="00C74C9B"/>
    <w:rsid w:val="00C76754"/>
    <w:rsid w:val="00C85A12"/>
    <w:rsid w:val="00C86B40"/>
    <w:rsid w:val="00C926DA"/>
    <w:rsid w:val="00C97674"/>
    <w:rsid w:val="00CA0D25"/>
    <w:rsid w:val="00CA2DD0"/>
    <w:rsid w:val="00CA32DA"/>
    <w:rsid w:val="00CB0A85"/>
    <w:rsid w:val="00CB160C"/>
    <w:rsid w:val="00CB51C7"/>
    <w:rsid w:val="00CB53AA"/>
    <w:rsid w:val="00CB5ADC"/>
    <w:rsid w:val="00CB5E43"/>
    <w:rsid w:val="00CC2A34"/>
    <w:rsid w:val="00CD0616"/>
    <w:rsid w:val="00CD0CDC"/>
    <w:rsid w:val="00CD794C"/>
    <w:rsid w:val="00CE0B67"/>
    <w:rsid w:val="00CE4D24"/>
    <w:rsid w:val="00CF2456"/>
    <w:rsid w:val="00CF45BA"/>
    <w:rsid w:val="00CF682F"/>
    <w:rsid w:val="00D02CF0"/>
    <w:rsid w:val="00D0657B"/>
    <w:rsid w:val="00D10480"/>
    <w:rsid w:val="00D128FC"/>
    <w:rsid w:val="00D151E9"/>
    <w:rsid w:val="00D177C8"/>
    <w:rsid w:val="00D20E41"/>
    <w:rsid w:val="00D217FF"/>
    <w:rsid w:val="00D23286"/>
    <w:rsid w:val="00D24FFB"/>
    <w:rsid w:val="00D306ED"/>
    <w:rsid w:val="00D30D97"/>
    <w:rsid w:val="00D32B05"/>
    <w:rsid w:val="00D35EB7"/>
    <w:rsid w:val="00D46230"/>
    <w:rsid w:val="00D500D0"/>
    <w:rsid w:val="00D51C3C"/>
    <w:rsid w:val="00D54C5B"/>
    <w:rsid w:val="00D56172"/>
    <w:rsid w:val="00D563CB"/>
    <w:rsid w:val="00D569F6"/>
    <w:rsid w:val="00D60320"/>
    <w:rsid w:val="00D60EF9"/>
    <w:rsid w:val="00D62585"/>
    <w:rsid w:val="00D74ADC"/>
    <w:rsid w:val="00D7508D"/>
    <w:rsid w:val="00D86598"/>
    <w:rsid w:val="00D930E0"/>
    <w:rsid w:val="00D9498F"/>
    <w:rsid w:val="00D95B4A"/>
    <w:rsid w:val="00D97806"/>
    <w:rsid w:val="00DA0B7F"/>
    <w:rsid w:val="00DA2232"/>
    <w:rsid w:val="00DA2748"/>
    <w:rsid w:val="00DA36D5"/>
    <w:rsid w:val="00DA5D4E"/>
    <w:rsid w:val="00DA75E1"/>
    <w:rsid w:val="00DB00F5"/>
    <w:rsid w:val="00DB070B"/>
    <w:rsid w:val="00DB0F7E"/>
    <w:rsid w:val="00DB25C0"/>
    <w:rsid w:val="00DB30A0"/>
    <w:rsid w:val="00DB3B5F"/>
    <w:rsid w:val="00DB4560"/>
    <w:rsid w:val="00DC2E50"/>
    <w:rsid w:val="00DE102B"/>
    <w:rsid w:val="00DE5931"/>
    <w:rsid w:val="00DE6EEB"/>
    <w:rsid w:val="00DF2129"/>
    <w:rsid w:val="00DF29BA"/>
    <w:rsid w:val="00DF7C81"/>
    <w:rsid w:val="00E04FFE"/>
    <w:rsid w:val="00E073EF"/>
    <w:rsid w:val="00E20AA5"/>
    <w:rsid w:val="00E230DB"/>
    <w:rsid w:val="00E25BA4"/>
    <w:rsid w:val="00E31D07"/>
    <w:rsid w:val="00E353F6"/>
    <w:rsid w:val="00E35A4A"/>
    <w:rsid w:val="00E441A7"/>
    <w:rsid w:val="00E45363"/>
    <w:rsid w:val="00E500BB"/>
    <w:rsid w:val="00E52F09"/>
    <w:rsid w:val="00E536FB"/>
    <w:rsid w:val="00E56DF4"/>
    <w:rsid w:val="00E57163"/>
    <w:rsid w:val="00E6034B"/>
    <w:rsid w:val="00E6062E"/>
    <w:rsid w:val="00E61D32"/>
    <w:rsid w:val="00E6543D"/>
    <w:rsid w:val="00E7455F"/>
    <w:rsid w:val="00E7691F"/>
    <w:rsid w:val="00E776A0"/>
    <w:rsid w:val="00E81426"/>
    <w:rsid w:val="00E8208D"/>
    <w:rsid w:val="00E85F57"/>
    <w:rsid w:val="00E90500"/>
    <w:rsid w:val="00E9292E"/>
    <w:rsid w:val="00E94850"/>
    <w:rsid w:val="00E967BB"/>
    <w:rsid w:val="00E97B73"/>
    <w:rsid w:val="00EA0753"/>
    <w:rsid w:val="00EA1E8C"/>
    <w:rsid w:val="00EA5194"/>
    <w:rsid w:val="00EA637B"/>
    <w:rsid w:val="00EA72B6"/>
    <w:rsid w:val="00EA7895"/>
    <w:rsid w:val="00EB2B5D"/>
    <w:rsid w:val="00EB6B45"/>
    <w:rsid w:val="00EC2ADE"/>
    <w:rsid w:val="00ED079D"/>
    <w:rsid w:val="00ED62B3"/>
    <w:rsid w:val="00EE1771"/>
    <w:rsid w:val="00EE3D3A"/>
    <w:rsid w:val="00EF08CD"/>
    <w:rsid w:val="00EF60BD"/>
    <w:rsid w:val="00EF7F2D"/>
    <w:rsid w:val="00F0141E"/>
    <w:rsid w:val="00F06520"/>
    <w:rsid w:val="00F07A5B"/>
    <w:rsid w:val="00F12EDA"/>
    <w:rsid w:val="00F144F1"/>
    <w:rsid w:val="00F14D5A"/>
    <w:rsid w:val="00F169CE"/>
    <w:rsid w:val="00F216AC"/>
    <w:rsid w:val="00F21B85"/>
    <w:rsid w:val="00F22598"/>
    <w:rsid w:val="00F249C8"/>
    <w:rsid w:val="00F32DC0"/>
    <w:rsid w:val="00F34739"/>
    <w:rsid w:val="00F34E71"/>
    <w:rsid w:val="00F43D4B"/>
    <w:rsid w:val="00F4401C"/>
    <w:rsid w:val="00F44EA5"/>
    <w:rsid w:val="00F50442"/>
    <w:rsid w:val="00F50805"/>
    <w:rsid w:val="00F52635"/>
    <w:rsid w:val="00F53510"/>
    <w:rsid w:val="00F5647F"/>
    <w:rsid w:val="00F62958"/>
    <w:rsid w:val="00F75F9C"/>
    <w:rsid w:val="00F816ED"/>
    <w:rsid w:val="00F87DFB"/>
    <w:rsid w:val="00F90DAD"/>
    <w:rsid w:val="00F95F1D"/>
    <w:rsid w:val="00F964C8"/>
    <w:rsid w:val="00F96E28"/>
    <w:rsid w:val="00FC352A"/>
    <w:rsid w:val="00FC3BD0"/>
    <w:rsid w:val="00FC464E"/>
    <w:rsid w:val="00FD066E"/>
    <w:rsid w:val="00FD0923"/>
    <w:rsid w:val="00FD1DF4"/>
    <w:rsid w:val="00FE05AA"/>
    <w:rsid w:val="00FE6853"/>
    <w:rsid w:val="00FF305A"/>
    <w:rsid w:val="00FF478E"/>
    <w:rsid w:val="17B0032F"/>
    <w:rsid w:val="185CAE72"/>
    <w:rsid w:val="2C3AF6D7"/>
    <w:rsid w:val="2C5B396F"/>
    <w:rsid w:val="4AD371C3"/>
    <w:rsid w:val="5919B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C816F"/>
  <w15:chartTrackingRefBased/>
  <w15:docId w15:val="{3CAC1A2D-00B7-4BC3-B8BA-C151AF9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5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053"/>
    <w:pPr>
      <w:ind w:left="720"/>
      <w:contextualSpacing/>
    </w:pPr>
  </w:style>
  <w:style w:type="table" w:styleId="TableGrid">
    <w:name w:val="Table Grid"/>
    <w:basedOn w:val="TableNormal"/>
    <w:rsid w:val="00F347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00F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00F5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0445E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0445E6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rsid w:val="000445E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3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DB30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3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B30A0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66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731"/>
    <w:pPr>
      <w:spacing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273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7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2731"/>
    <w:rPr>
      <w:b/>
      <w:bCs/>
      <w:lang w:eastAsia="en-US"/>
    </w:rPr>
  </w:style>
  <w:style w:type="paragraph" w:customStyle="1" w:styleId="NumberedAnnexParaCharChar">
    <w:name w:val="Numbered Annex Para Char Char"/>
    <w:basedOn w:val="Normal"/>
    <w:rsid w:val="00C45142"/>
    <w:pPr>
      <w:numPr>
        <w:numId w:val="13"/>
      </w:numPr>
      <w:spacing w:after="0" w:line="240" w:lineRule="auto"/>
    </w:pPr>
    <w:rPr>
      <w:rFonts w:ascii="Arial" w:eastAsia="Times New Roman" w:hAnsi="Arial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98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5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1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194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88859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729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27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668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274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59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554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3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1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445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16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35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00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1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3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0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65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0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5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7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70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382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762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147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8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29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65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28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22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85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84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60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37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1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8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8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5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60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27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4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94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92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463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25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4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6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42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36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83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69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49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4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38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00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8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38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8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71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91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67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76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31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5955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9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11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87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5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4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1995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50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07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9978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146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611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344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081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02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5175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160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04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764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6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576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7527055ECF409FF7E56BB6C153DE" ma:contentTypeVersion="7" ma:contentTypeDescription="Create a new document." ma:contentTypeScope="" ma:versionID="2058fbb5c23f67052a7b55c53eb600e8">
  <xsd:schema xmlns:xsd="http://www.w3.org/2001/XMLSchema" xmlns:xs="http://www.w3.org/2001/XMLSchema" xmlns:p="http://schemas.microsoft.com/office/2006/metadata/properties" xmlns:ns2="fafc71dd-b7c3-49fc-a8cb-d0c1482d6ab9" xmlns:ns3="e622912a-8156-44a4-9926-b8f0230e4659" targetNamespace="http://schemas.microsoft.com/office/2006/metadata/properties" ma:root="true" ma:fieldsID="172b01b3eae6792e2431eeb9252350b9" ns2:_="" ns3:_="">
    <xsd:import namespace="fafc71dd-b7c3-49fc-a8cb-d0c1482d6ab9"/>
    <xsd:import namespace="e622912a-8156-44a4-9926-b8f0230e4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c71dd-b7c3-49fc-a8cb-d0c1482d6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912a-8156-44a4-9926-b8f0230e4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B878C-F83D-498C-80C7-AC349DFD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1C159-68D4-4A4F-BE95-A93D6AA23E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0A1086-7E36-45BC-99CC-5A37CDFE87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B0B939-2D75-4324-8BA9-E54644EFF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c71dd-b7c3-49fc-a8cb-d0c1482d6ab9"/>
    <ds:schemaRef ds:uri="e622912a-8156-44a4-9926-b8f0230e4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4609</Characters>
  <Application>Microsoft Office Word</Application>
  <DocSecurity>0</DocSecurity>
  <Lines>88</Lines>
  <Paragraphs>44</Paragraphs>
  <ScaleCrop>false</ScaleCrop>
  <Company>HP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Horsfield</dc:creator>
  <cp:keywords/>
  <cp:lastModifiedBy>Freeman, Steve</cp:lastModifiedBy>
  <cp:revision>2</cp:revision>
  <cp:lastPrinted>2013-01-17T14:19:00Z</cp:lastPrinted>
  <dcterms:created xsi:type="dcterms:W3CDTF">2026-04-13T10:40:00Z</dcterms:created>
  <dcterms:modified xsi:type="dcterms:W3CDTF">2026-04-13T10:40:00Z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0x01010013427527055ECF409FF7E56BB6C153DE</vt:lpwstr>
  </property>
  <property fmtid="{D5CDD505-2E9C-101B-9397-08002B2CF9AE}" pid="3" name="Order">
    <vt:r8>7078200</vt:r8>
  </property>
  <property fmtid="{D5CDD505-2E9C-101B-9397-08002B2CF9AE}" pid="4" name="MediaServiceImageTags">
    <vt:lpwstr/>
  </property>
  <property fmtid="{D5CDD505-2E9C-101B-9397-08002B2CF9AE}" pid="5" name="MSIP_Label_f199e5ce-74b9-4f55-9a70-2eed142e80cb_Enabled">
    <vt:lpwstr>true</vt:lpwstr>
  </property>
  <property fmtid="{D5CDD505-2E9C-101B-9397-08002B2CF9AE}" pid="6" name="MSIP_Label_f199e5ce-74b9-4f55-9a70-2eed142e80cb_SetDate">
    <vt:lpwstr>2025-01-08T12:14:00Z</vt:lpwstr>
  </property>
  <property fmtid="{D5CDD505-2E9C-101B-9397-08002B2CF9AE}" pid="7" name="MSIP_Label_f199e5ce-74b9-4f55-9a70-2eed142e80cb_Method">
    <vt:lpwstr>Standard</vt:lpwstr>
  </property>
  <property fmtid="{D5CDD505-2E9C-101B-9397-08002B2CF9AE}" pid="8" name="MSIP_Label_f199e5ce-74b9-4f55-9a70-2eed142e80cb_Name">
    <vt:lpwstr>OFFICIA</vt:lpwstr>
  </property>
  <property fmtid="{D5CDD505-2E9C-101B-9397-08002B2CF9AE}" pid="9" name="MSIP_Label_f199e5ce-74b9-4f55-9a70-2eed142e80cb_SiteId">
    <vt:lpwstr>5c524f10-3c77-423d-8c82-842fc2a22afb</vt:lpwstr>
  </property>
  <property fmtid="{D5CDD505-2E9C-101B-9397-08002B2CF9AE}" pid="10" name="MSIP_Label_f199e5ce-74b9-4f55-9a70-2eed142e80cb_ActionId">
    <vt:lpwstr>c6471f92-41c6-4426-97bd-02574fd02df8</vt:lpwstr>
  </property>
  <property fmtid="{D5CDD505-2E9C-101B-9397-08002B2CF9AE}" pid="11" name="MSIP_Label_f199e5ce-74b9-4f55-9a70-2eed142e80cb_ContentBits">
    <vt:lpwstr>0</vt:lpwstr>
  </property>
</Properties>
</file>